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BD29" w14:textId="77777777" w:rsidR="006E5203" w:rsidRPr="00975F35" w:rsidRDefault="006E5203" w:rsidP="006E520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b/>
          <w:bCs/>
          <w:color w:val="FF0000"/>
          <w:sz w:val="22"/>
          <w:szCs w:val="22"/>
        </w:rPr>
      </w:pPr>
      <w:r w:rsidRPr="00975F35">
        <w:rPr>
          <w:rFonts w:ascii="Arial" w:hAnsi="Arial" w:cs="Arial"/>
          <w:b/>
          <w:bCs/>
          <w:color w:val="FF0000"/>
          <w:sz w:val="22"/>
          <w:szCs w:val="22"/>
        </w:rPr>
        <w:t>26º DOMINGO DO TEMPO COMUM (ANO C)</w:t>
      </w:r>
    </w:p>
    <w:p w14:paraId="399BACC1" w14:textId="7EC70DCB" w:rsidR="006E5203" w:rsidRPr="00975F35" w:rsidRDefault="006E5203" w:rsidP="006E520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sz w:val="22"/>
          <w:szCs w:val="22"/>
        </w:rPr>
      </w:pPr>
      <w:r w:rsidRPr="00975F35">
        <w:rPr>
          <w:rFonts w:ascii="Arial" w:hAnsi="Arial" w:cs="Arial"/>
          <w:sz w:val="22"/>
          <w:szCs w:val="22"/>
        </w:rPr>
        <w:t xml:space="preserve">São Firmino de Amiens, </w:t>
      </w:r>
      <w:r w:rsidR="001934E2" w:rsidRPr="00975F35">
        <w:rPr>
          <w:rFonts w:ascii="Arial" w:hAnsi="Arial" w:cs="Arial"/>
          <w:sz w:val="22"/>
          <w:szCs w:val="22"/>
        </w:rPr>
        <w:t>b</w:t>
      </w:r>
      <w:r w:rsidRPr="00975F35">
        <w:rPr>
          <w:rFonts w:ascii="Arial" w:hAnsi="Arial" w:cs="Arial"/>
          <w:sz w:val="22"/>
          <w:szCs w:val="22"/>
        </w:rPr>
        <w:t xml:space="preserve">ispo; São Princípio de </w:t>
      </w:r>
      <w:proofErr w:type="spellStart"/>
      <w:r w:rsidRPr="00975F35">
        <w:rPr>
          <w:rFonts w:ascii="Arial" w:hAnsi="Arial" w:cs="Arial"/>
          <w:sz w:val="22"/>
          <w:szCs w:val="22"/>
        </w:rPr>
        <w:t>Soissons</w:t>
      </w:r>
      <w:proofErr w:type="spellEnd"/>
      <w:r w:rsidRPr="00975F35">
        <w:rPr>
          <w:rFonts w:ascii="Arial" w:hAnsi="Arial" w:cs="Arial"/>
          <w:sz w:val="22"/>
          <w:szCs w:val="22"/>
        </w:rPr>
        <w:t>, bispo</w:t>
      </w:r>
    </w:p>
    <w:p w14:paraId="243F404E" w14:textId="38AEB1A3" w:rsidR="006E5203" w:rsidRPr="00975F35" w:rsidRDefault="006E5203" w:rsidP="006E520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i/>
          <w:sz w:val="22"/>
          <w:szCs w:val="22"/>
        </w:rPr>
      </w:pPr>
      <w:proofErr w:type="spellStart"/>
      <w:r w:rsidRPr="00975F35">
        <w:rPr>
          <w:rFonts w:ascii="Arial" w:hAnsi="Arial" w:cs="Arial"/>
          <w:i/>
          <w:sz w:val="22"/>
          <w:szCs w:val="22"/>
        </w:rPr>
        <w:t>Am</w:t>
      </w:r>
      <w:proofErr w:type="spellEnd"/>
      <w:r w:rsidRPr="00975F35">
        <w:rPr>
          <w:rFonts w:ascii="Arial" w:hAnsi="Arial" w:cs="Arial"/>
          <w:i/>
          <w:sz w:val="22"/>
          <w:szCs w:val="22"/>
        </w:rPr>
        <w:t xml:space="preserve"> </w:t>
      </w:r>
      <w:r w:rsidRPr="00975F35">
        <w:rPr>
          <w:rFonts w:ascii="Arial" w:hAnsi="Arial" w:cs="Arial"/>
          <w:sz w:val="22"/>
          <w:szCs w:val="22"/>
        </w:rPr>
        <w:t>6, 1a.4-7</w:t>
      </w:r>
      <w:r w:rsidRPr="00975F35">
        <w:rPr>
          <w:rFonts w:ascii="Arial" w:hAnsi="Arial" w:cs="Arial"/>
          <w:i/>
          <w:sz w:val="22"/>
          <w:szCs w:val="22"/>
        </w:rPr>
        <w:t xml:space="preserve">; Sal </w:t>
      </w:r>
      <w:r w:rsidRPr="00975F35">
        <w:rPr>
          <w:rFonts w:ascii="Arial" w:hAnsi="Arial" w:cs="Arial"/>
          <w:sz w:val="22"/>
          <w:szCs w:val="22"/>
        </w:rPr>
        <w:t>145</w:t>
      </w:r>
      <w:r w:rsidRPr="00975F35">
        <w:rPr>
          <w:rFonts w:ascii="Arial" w:hAnsi="Arial" w:cs="Arial"/>
          <w:i/>
          <w:sz w:val="22"/>
          <w:szCs w:val="22"/>
        </w:rPr>
        <w:t>; 1</w:t>
      </w:r>
      <w:r w:rsidR="001934E2" w:rsidRPr="00975F3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75F35">
        <w:rPr>
          <w:rFonts w:ascii="Arial" w:hAnsi="Arial" w:cs="Arial"/>
          <w:i/>
          <w:sz w:val="22"/>
          <w:szCs w:val="22"/>
        </w:rPr>
        <w:t>Tm</w:t>
      </w:r>
      <w:proofErr w:type="spellEnd"/>
      <w:r w:rsidRPr="00975F35">
        <w:rPr>
          <w:rFonts w:ascii="Arial" w:hAnsi="Arial" w:cs="Arial"/>
          <w:i/>
          <w:sz w:val="22"/>
          <w:szCs w:val="22"/>
        </w:rPr>
        <w:t xml:space="preserve"> </w:t>
      </w:r>
      <w:r w:rsidRPr="00975F35">
        <w:rPr>
          <w:rFonts w:ascii="Arial" w:hAnsi="Arial" w:cs="Arial"/>
          <w:sz w:val="22"/>
          <w:szCs w:val="22"/>
        </w:rPr>
        <w:t>6,</w:t>
      </w:r>
      <w:r w:rsidR="001934E2" w:rsidRPr="00975F35">
        <w:rPr>
          <w:rFonts w:ascii="Arial" w:hAnsi="Arial" w:cs="Arial"/>
          <w:sz w:val="22"/>
          <w:szCs w:val="22"/>
        </w:rPr>
        <w:t xml:space="preserve"> </w:t>
      </w:r>
      <w:r w:rsidRPr="00975F35">
        <w:rPr>
          <w:rFonts w:ascii="Arial" w:hAnsi="Arial" w:cs="Arial"/>
          <w:sz w:val="22"/>
          <w:szCs w:val="22"/>
        </w:rPr>
        <w:t>1-16</w:t>
      </w:r>
      <w:r w:rsidRPr="00975F35">
        <w:rPr>
          <w:rFonts w:ascii="Arial" w:hAnsi="Arial" w:cs="Arial"/>
          <w:i/>
          <w:sz w:val="22"/>
          <w:szCs w:val="22"/>
        </w:rPr>
        <w:t xml:space="preserve">; </w:t>
      </w:r>
      <w:proofErr w:type="spellStart"/>
      <w:r w:rsidRPr="00975F35">
        <w:rPr>
          <w:rFonts w:ascii="Arial" w:hAnsi="Arial" w:cs="Arial"/>
          <w:i/>
          <w:sz w:val="22"/>
          <w:szCs w:val="22"/>
        </w:rPr>
        <w:t>Lc</w:t>
      </w:r>
      <w:proofErr w:type="spellEnd"/>
      <w:r w:rsidRPr="00975F35">
        <w:rPr>
          <w:rFonts w:ascii="Arial" w:hAnsi="Arial" w:cs="Arial"/>
          <w:i/>
          <w:sz w:val="22"/>
          <w:szCs w:val="22"/>
        </w:rPr>
        <w:t xml:space="preserve"> </w:t>
      </w:r>
      <w:r w:rsidRPr="00975F35">
        <w:rPr>
          <w:rFonts w:ascii="Arial" w:hAnsi="Arial" w:cs="Arial"/>
          <w:sz w:val="22"/>
          <w:szCs w:val="22"/>
        </w:rPr>
        <w:t>16, 19-31</w:t>
      </w:r>
    </w:p>
    <w:p w14:paraId="2992C229" w14:textId="446D0E0D" w:rsidR="006E5203" w:rsidRPr="00975F35" w:rsidRDefault="006E5203" w:rsidP="006E520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i/>
          <w:sz w:val="22"/>
          <w:szCs w:val="22"/>
        </w:rPr>
      </w:pPr>
      <w:r w:rsidRPr="00975F35">
        <w:rPr>
          <w:rFonts w:ascii="Arial" w:hAnsi="Arial" w:cs="Arial"/>
          <w:i/>
          <w:sz w:val="22"/>
          <w:szCs w:val="22"/>
        </w:rPr>
        <w:t>Ó minha alma, louva o Senhor</w:t>
      </w:r>
      <w:r w:rsidR="003E4819" w:rsidRPr="00975F35">
        <w:rPr>
          <w:rFonts w:ascii="Arial" w:hAnsi="Arial" w:cs="Arial"/>
          <w:i/>
          <w:sz w:val="22"/>
          <w:szCs w:val="22"/>
        </w:rPr>
        <w:t>.</w:t>
      </w:r>
    </w:p>
    <w:p w14:paraId="7E2F5FDB" w14:textId="77777777" w:rsidR="006E5203" w:rsidRPr="00597A1B" w:rsidRDefault="006E5203" w:rsidP="006E5203">
      <w:pPr>
        <w:pStyle w:val="NormalWeb"/>
        <w:spacing w:before="0" w:beforeAutospacing="0" w:after="0" w:afterAutospacing="0" w:line="276" w:lineRule="auto"/>
        <w:rPr>
          <w:sz w:val="20"/>
          <w:szCs w:val="20"/>
          <w:highlight w:val="yellow"/>
          <w:u w:val="single"/>
        </w:rPr>
      </w:pPr>
    </w:p>
    <w:p w14:paraId="7A7D40E7" w14:textId="77777777" w:rsidR="006E5203" w:rsidRPr="00975F35" w:rsidRDefault="006E5203" w:rsidP="006E5203">
      <w:pPr>
        <w:jc w:val="both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975F35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>COMENTÁRIO</w:t>
      </w:r>
    </w:p>
    <w:p w14:paraId="360413B7" w14:textId="1847822E" w:rsidR="001934E2" w:rsidRPr="00975F35" w:rsidRDefault="005756A8" w:rsidP="001934E2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975F35">
        <w:rPr>
          <w:rFonts w:ascii="Arial" w:hAnsi="Arial" w:cs="Arial"/>
          <w:i/>
          <w:sz w:val="22"/>
          <w:szCs w:val="22"/>
        </w:rPr>
        <w:t xml:space="preserve">Bem-aventurados </w:t>
      </w:r>
      <w:r w:rsidR="001934E2" w:rsidRPr="00975F35">
        <w:rPr>
          <w:rFonts w:ascii="Arial" w:hAnsi="Arial" w:cs="Arial"/>
          <w:i/>
          <w:sz w:val="22"/>
          <w:szCs w:val="22"/>
        </w:rPr>
        <w:t>os pobres</w:t>
      </w:r>
    </w:p>
    <w:p w14:paraId="557531E4" w14:textId="1ACC921F" w:rsidR="001934E2" w:rsidRPr="00975F35" w:rsidRDefault="001934E2" w:rsidP="00B50DC6">
      <w:pPr>
        <w:pStyle w:val="NormalWeb"/>
        <w:jc w:val="both"/>
        <w:rPr>
          <w:rFonts w:ascii="Arial" w:hAnsi="Arial" w:cs="Arial"/>
          <w:iCs/>
          <w:sz w:val="22"/>
          <w:szCs w:val="22"/>
        </w:rPr>
      </w:pPr>
      <w:r w:rsidRPr="00975F35">
        <w:rPr>
          <w:rFonts w:ascii="Arial" w:hAnsi="Arial" w:cs="Arial"/>
          <w:iCs/>
          <w:sz w:val="22"/>
          <w:szCs w:val="22"/>
        </w:rPr>
        <w:t xml:space="preserve">O Evangelho deste domingo é aquele que, por excelência, dá </w:t>
      </w:r>
      <w:r w:rsidR="007A4616" w:rsidRPr="00975F35">
        <w:rPr>
          <w:rFonts w:ascii="Arial" w:hAnsi="Arial" w:cs="Arial"/>
          <w:iCs/>
          <w:sz w:val="22"/>
          <w:szCs w:val="22"/>
        </w:rPr>
        <w:t xml:space="preserve">uma </w:t>
      </w:r>
      <w:r w:rsidRPr="00975F35">
        <w:rPr>
          <w:rFonts w:ascii="Arial" w:hAnsi="Arial" w:cs="Arial"/>
          <w:iCs/>
          <w:sz w:val="22"/>
          <w:szCs w:val="22"/>
        </w:rPr>
        <w:t xml:space="preserve">boa notícia aos pobres. Nesta parábola, </w:t>
      </w:r>
      <w:r w:rsidR="003E4819" w:rsidRPr="00975F35">
        <w:rPr>
          <w:rFonts w:ascii="Arial" w:hAnsi="Arial" w:cs="Arial"/>
          <w:iCs/>
          <w:sz w:val="22"/>
          <w:szCs w:val="22"/>
        </w:rPr>
        <w:t xml:space="preserve">que tem </w:t>
      </w:r>
      <w:r w:rsidRPr="00975F35">
        <w:rPr>
          <w:rFonts w:ascii="Arial" w:hAnsi="Arial" w:cs="Arial"/>
          <w:iCs/>
          <w:sz w:val="22"/>
          <w:szCs w:val="22"/>
        </w:rPr>
        <w:t xml:space="preserve">tons </w:t>
      </w:r>
      <w:r w:rsidR="007A4616" w:rsidRPr="00975F35">
        <w:rPr>
          <w:rFonts w:ascii="Arial" w:hAnsi="Arial" w:cs="Arial"/>
          <w:iCs/>
          <w:sz w:val="22"/>
          <w:szCs w:val="22"/>
        </w:rPr>
        <w:t xml:space="preserve">mais </w:t>
      </w:r>
      <w:r w:rsidRPr="00975F35">
        <w:rPr>
          <w:rFonts w:ascii="Arial" w:hAnsi="Arial" w:cs="Arial"/>
          <w:iCs/>
          <w:sz w:val="22"/>
          <w:szCs w:val="22"/>
        </w:rPr>
        <w:t>folclóricos do que</w:t>
      </w:r>
      <w:r w:rsidR="007A4616" w:rsidRPr="00975F35">
        <w:rPr>
          <w:rFonts w:ascii="Arial" w:hAnsi="Arial" w:cs="Arial"/>
          <w:iCs/>
          <w:sz w:val="22"/>
          <w:szCs w:val="22"/>
        </w:rPr>
        <w:t xml:space="preserve"> </w:t>
      </w:r>
      <w:r w:rsidRPr="00975F35">
        <w:rPr>
          <w:rFonts w:ascii="Arial" w:hAnsi="Arial" w:cs="Arial"/>
          <w:iCs/>
          <w:sz w:val="22"/>
          <w:szCs w:val="22"/>
        </w:rPr>
        <w:t xml:space="preserve">outras, Jesus transmite uma mensagem clara sobre a inversão da sorte dos pobres e dos ricos no além e, através dela, </w:t>
      </w:r>
      <w:r w:rsidR="003E4819" w:rsidRPr="00975F35">
        <w:rPr>
          <w:rFonts w:ascii="Arial" w:hAnsi="Arial" w:cs="Arial"/>
          <w:iCs/>
          <w:sz w:val="22"/>
          <w:szCs w:val="22"/>
        </w:rPr>
        <w:t xml:space="preserve">dá </w:t>
      </w:r>
      <w:r w:rsidRPr="00975F35">
        <w:rPr>
          <w:rFonts w:ascii="Arial" w:hAnsi="Arial" w:cs="Arial"/>
          <w:iCs/>
          <w:sz w:val="22"/>
          <w:szCs w:val="22"/>
        </w:rPr>
        <w:t xml:space="preserve">um forte aviso àqueles que </w:t>
      </w:r>
      <w:r w:rsidR="007A4616" w:rsidRPr="00975F35">
        <w:rPr>
          <w:rFonts w:ascii="Arial" w:hAnsi="Arial" w:cs="Arial"/>
          <w:iCs/>
          <w:sz w:val="22"/>
          <w:szCs w:val="22"/>
        </w:rPr>
        <w:t>de modo egoísta</w:t>
      </w:r>
      <w:r w:rsidRPr="00975F35">
        <w:rPr>
          <w:rFonts w:ascii="Arial" w:hAnsi="Arial" w:cs="Arial"/>
          <w:iCs/>
          <w:sz w:val="22"/>
          <w:szCs w:val="22"/>
        </w:rPr>
        <w:t xml:space="preserve"> se fecham na sua riqueza sem se aperceberem dos necessitados que os rodeiam. </w:t>
      </w:r>
      <w:r w:rsidR="00B50DC6" w:rsidRPr="00975F35">
        <w:rPr>
          <w:rFonts w:ascii="Arial" w:hAnsi="Arial" w:cs="Arial"/>
          <w:iCs/>
          <w:sz w:val="22"/>
          <w:szCs w:val="22"/>
        </w:rPr>
        <w:t>Trata-se de</w:t>
      </w:r>
      <w:r w:rsidRPr="00975F35">
        <w:rPr>
          <w:rFonts w:ascii="Arial" w:hAnsi="Arial" w:cs="Arial"/>
          <w:iCs/>
          <w:sz w:val="22"/>
          <w:szCs w:val="22"/>
        </w:rPr>
        <w:t xml:space="preserve"> uma espécie de ilustração narrativa da antítese </w:t>
      </w:r>
      <w:r w:rsidR="00B50DC6" w:rsidRPr="00975F35">
        <w:rPr>
          <w:rFonts w:ascii="Arial" w:hAnsi="Arial" w:cs="Arial"/>
          <w:i/>
          <w:sz w:val="22"/>
          <w:szCs w:val="22"/>
        </w:rPr>
        <w:t>‘</w:t>
      </w:r>
      <w:r w:rsidRPr="00975F35">
        <w:rPr>
          <w:rFonts w:ascii="Arial" w:hAnsi="Arial" w:cs="Arial"/>
          <w:i/>
          <w:sz w:val="22"/>
          <w:szCs w:val="22"/>
        </w:rPr>
        <w:t>be</w:t>
      </w:r>
      <w:r w:rsidR="003E57B2" w:rsidRPr="00975F35">
        <w:rPr>
          <w:rFonts w:ascii="Arial" w:hAnsi="Arial" w:cs="Arial"/>
          <w:i/>
          <w:sz w:val="22"/>
          <w:szCs w:val="22"/>
        </w:rPr>
        <w:t>m-aventurados</w:t>
      </w:r>
      <w:r w:rsidR="00B50DC6" w:rsidRPr="00975F35">
        <w:rPr>
          <w:rFonts w:ascii="Arial" w:hAnsi="Arial" w:cs="Arial"/>
          <w:i/>
          <w:sz w:val="22"/>
          <w:szCs w:val="22"/>
        </w:rPr>
        <w:t>’</w:t>
      </w:r>
      <w:proofErr w:type="gramStart"/>
      <w:r w:rsidR="002F1244" w:rsidRPr="00975F35">
        <w:rPr>
          <w:rFonts w:ascii="Arial" w:hAnsi="Arial" w:cs="Arial"/>
          <w:iCs/>
          <w:sz w:val="22"/>
          <w:szCs w:val="22"/>
        </w:rPr>
        <w:t>–</w:t>
      </w:r>
      <w:r w:rsidR="00B50DC6" w:rsidRPr="00975F35">
        <w:rPr>
          <w:rFonts w:ascii="Arial" w:hAnsi="Arial" w:cs="Arial"/>
          <w:i/>
          <w:sz w:val="22"/>
          <w:szCs w:val="22"/>
        </w:rPr>
        <w:t>‘</w:t>
      </w:r>
      <w:proofErr w:type="gramEnd"/>
      <w:r w:rsidR="003E57B2" w:rsidRPr="00975F35">
        <w:rPr>
          <w:rFonts w:ascii="Arial" w:hAnsi="Arial" w:cs="Arial"/>
          <w:i/>
          <w:sz w:val="22"/>
          <w:szCs w:val="22"/>
        </w:rPr>
        <w:t>Ai</w:t>
      </w:r>
      <w:r w:rsidRPr="00975F35">
        <w:rPr>
          <w:rFonts w:ascii="Arial" w:hAnsi="Arial" w:cs="Arial"/>
          <w:i/>
          <w:sz w:val="22"/>
          <w:szCs w:val="22"/>
        </w:rPr>
        <w:t xml:space="preserve"> </w:t>
      </w:r>
      <w:r w:rsidR="00B50DC6" w:rsidRPr="00975F35">
        <w:rPr>
          <w:rFonts w:ascii="Arial" w:hAnsi="Arial" w:cs="Arial"/>
          <w:i/>
          <w:sz w:val="22"/>
          <w:szCs w:val="22"/>
        </w:rPr>
        <w:t>de vós’</w:t>
      </w:r>
      <w:r w:rsidR="00B50DC6" w:rsidRPr="00975F35">
        <w:rPr>
          <w:rFonts w:ascii="Arial" w:hAnsi="Arial" w:cs="Arial"/>
          <w:iCs/>
          <w:sz w:val="22"/>
          <w:szCs w:val="22"/>
        </w:rPr>
        <w:t xml:space="preserve"> </w:t>
      </w:r>
      <w:r w:rsidRPr="00975F35">
        <w:rPr>
          <w:rFonts w:ascii="Arial" w:hAnsi="Arial" w:cs="Arial"/>
          <w:iCs/>
          <w:sz w:val="22"/>
          <w:szCs w:val="22"/>
        </w:rPr>
        <w:t xml:space="preserve">que Jesus tinha proclamado no início das </w:t>
      </w:r>
      <w:r w:rsidR="00B50DC6" w:rsidRPr="00975F35">
        <w:rPr>
          <w:rFonts w:ascii="Arial" w:hAnsi="Arial" w:cs="Arial"/>
          <w:iCs/>
          <w:sz w:val="22"/>
          <w:szCs w:val="22"/>
        </w:rPr>
        <w:t>S</w:t>
      </w:r>
      <w:r w:rsidRPr="00975F35">
        <w:rPr>
          <w:rFonts w:ascii="Arial" w:hAnsi="Arial" w:cs="Arial"/>
          <w:iCs/>
          <w:sz w:val="22"/>
          <w:szCs w:val="22"/>
        </w:rPr>
        <w:t xml:space="preserve">uas actividades: </w:t>
      </w:r>
      <w:r w:rsidR="00B50DC6" w:rsidRPr="00975F35">
        <w:rPr>
          <w:rFonts w:ascii="Arial" w:hAnsi="Arial" w:cs="Arial"/>
          <w:iCs/>
          <w:sz w:val="22"/>
          <w:szCs w:val="22"/>
        </w:rPr>
        <w:t>«</w:t>
      </w:r>
      <w:r w:rsidR="00B50DC6" w:rsidRPr="00975F35">
        <w:rPr>
          <w:rFonts w:ascii="Arial" w:hAnsi="Arial" w:cs="Arial"/>
          <w:i/>
          <w:sz w:val="22"/>
          <w:szCs w:val="22"/>
        </w:rPr>
        <w:t xml:space="preserve">Bem-aventurados </w:t>
      </w:r>
      <w:r w:rsidR="00B50DC6" w:rsidRPr="00975F35">
        <w:rPr>
          <w:rFonts w:ascii="Arial" w:hAnsi="Arial" w:cs="Arial"/>
          <w:iCs/>
          <w:sz w:val="22"/>
          <w:szCs w:val="22"/>
        </w:rPr>
        <w:t xml:space="preserve">vós, os pobres, porque vosso é o reino de Deus. </w:t>
      </w:r>
      <w:proofErr w:type="gramStart"/>
      <w:r w:rsidRPr="00975F35">
        <w:rPr>
          <w:rFonts w:ascii="Arial" w:hAnsi="Arial" w:cs="Arial"/>
          <w:iCs/>
          <w:sz w:val="22"/>
          <w:szCs w:val="22"/>
        </w:rPr>
        <w:t>(...)</w:t>
      </w:r>
      <w:proofErr w:type="gramEnd"/>
      <w:r w:rsidRPr="00975F35">
        <w:rPr>
          <w:rFonts w:ascii="Arial" w:hAnsi="Arial" w:cs="Arial"/>
          <w:iCs/>
          <w:sz w:val="22"/>
          <w:szCs w:val="22"/>
        </w:rPr>
        <w:t xml:space="preserve"> </w:t>
      </w:r>
      <w:r w:rsidR="00B50DC6" w:rsidRPr="00975F35">
        <w:rPr>
          <w:rFonts w:ascii="Arial" w:hAnsi="Arial" w:cs="Arial"/>
          <w:iCs/>
          <w:sz w:val="22"/>
          <w:szCs w:val="22"/>
        </w:rPr>
        <w:t xml:space="preserve">Mas </w:t>
      </w:r>
      <w:r w:rsidR="00B50DC6" w:rsidRPr="00975F35">
        <w:rPr>
          <w:rFonts w:ascii="Arial" w:hAnsi="Arial" w:cs="Arial"/>
          <w:i/>
          <w:sz w:val="22"/>
          <w:szCs w:val="22"/>
        </w:rPr>
        <w:t>ai de vós</w:t>
      </w:r>
      <w:r w:rsidR="00B50DC6" w:rsidRPr="00975F35">
        <w:rPr>
          <w:rFonts w:ascii="Arial" w:hAnsi="Arial" w:cs="Arial"/>
          <w:iCs/>
          <w:sz w:val="22"/>
          <w:szCs w:val="22"/>
        </w:rPr>
        <w:t>, ricos! porque já tendes a vossa consolação»</w:t>
      </w:r>
      <w:r w:rsidRPr="00975F35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975F35">
        <w:rPr>
          <w:rFonts w:ascii="Arial" w:hAnsi="Arial" w:cs="Arial"/>
          <w:i/>
          <w:sz w:val="22"/>
          <w:szCs w:val="22"/>
        </w:rPr>
        <w:t>Lc</w:t>
      </w:r>
      <w:proofErr w:type="spellEnd"/>
      <w:r w:rsidRPr="00975F35">
        <w:rPr>
          <w:rFonts w:ascii="Arial" w:hAnsi="Arial" w:cs="Arial"/>
          <w:iCs/>
          <w:sz w:val="22"/>
          <w:szCs w:val="22"/>
        </w:rPr>
        <w:t xml:space="preserve"> 6,</w:t>
      </w:r>
      <w:r w:rsidR="00B50DC6" w:rsidRPr="00975F35">
        <w:rPr>
          <w:rFonts w:ascii="Arial" w:hAnsi="Arial" w:cs="Arial"/>
          <w:iCs/>
          <w:sz w:val="22"/>
          <w:szCs w:val="22"/>
        </w:rPr>
        <w:t xml:space="preserve"> </w:t>
      </w:r>
      <w:r w:rsidRPr="00975F35">
        <w:rPr>
          <w:rFonts w:ascii="Arial" w:hAnsi="Arial" w:cs="Arial"/>
          <w:iCs/>
          <w:sz w:val="22"/>
          <w:szCs w:val="22"/>
        </w:rPr>
        <w:t>20.24). A mensagem do Evangelho é, por</w:t>
      </w:r>
      <w:r w:rsidR="00B50DC6" w:rsidRPr="00975F35">
        <w:rPr>
          <w:rFonts w:ascii="Arial" w:hAnsi="Arial" w:cs="Arial"/>
          <w:iCs/>
          <w:sz w:val="22"/>
          <w:szCs w:val="22"/>
        </w:rPr>
        <w:t xml:space="preserve"> isso</w:t>
      </w:r>
      <w:r w:rsidRPr="00975F35">
        <w:rPr>
          <w:rFonts w:ascii="Arial" w:hAnsi="Arial" w:cs="Arial"/>
          <w:iCs/>
          <w:sz w:val="22"/>
          <w:szCs w:val="22"/>
        </w:rPr>
        <w:t xml:space="preserve">, clara, mas vale a pena examinar alguns detalhes interessantes desta parábola, única nos Evangelhos, para uma compreensão mais apropriada e ainda mais profunda do que Jesus nos quer ensinar </w:t>
      </w:r>
      <w:r w:rsidR="0066469E" w:rsidRPr="00975F35">
        <w:rPr>
          <w:rFonts w:ascii="Arial" w:hAnsi="Arial" w:cs="Arial"/>
          <w:iCs/>
          <w:sz w:val="22"/>
          <w:szCs w:val="22"/>
        </w:rPr>
        <w:t xml:space="preserve">hoje </w:t>
      </w:r>
      <w:r w:rsidRPr="00975F35">
        <w:rPr>
          <w:rFonts w:ascii="Arial" w:hAnsi="Arial" w:cs="Arial"/>
          <w:iCs/>
          <w:sz w:val="22"/>
          <w:szCs w:val="22"/>
        </w:rPr>
        <w:t>n</w:t>
      </w:r>
      <w:r w:rsidR="0066469E" w:rsidRPr="00975F35">
        <w:rPr>
          <w:rFonts w:ascii="Arial" w:hAnsi="Arial" w:cs="Arial"/>
          <w:iCs/>
          <w:sz w:val="22"/>
          <w:szCs w:val="22"/>
        </w:rPr>
        <w:t>o nosso caminho</w:t>
      </w:r>
      <w:r w:rsidRPr="00975F35">
        <w:rPr>
          <w:rFonts w:ascii="Arial" w:hAnsi="Arial" w:cs="Arial"/>
          <w:iCs/>
          <w:sz w:val="22"/>
          <w:szCs w:val="22"/>
        </w:rPr>
        <w:t xml:space="preserve"> de fé e missão.</w:t>
      </w:r>
    </w:p>
    <w:p w14:paraId="0C07CC93" w14:textId="62E397D4" w:rsidR="001934E2" w:rsidRPr="00975F35" w:rsidRDefault="001934E2" w:rsidP="001934E2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975F35">
        <w:rPr>
          <w:rFonts w:ascii="Arial" w:hAnsi="Arial" w:cs="Arial"/>
          <w:i/>
          <w:sz w:val="22"/>
          <w:szCs w:val="22"/>
        </w:rPr>
        <w:t xml:space="preserve">1. O pobre e o seu sofrimento </w:t>
      </w:r>
      <w:r w:rsidR="00CB50E4" w:rsidRPr="00975F35">
        <w:rPr>
          <w:rFonts w:ascii="Arial" w:hAnsi="Arial" w:cs="Arial"/>
          <w:i/>
          <w:sz w:val="22"/>
          <w:szCs w:val="22"/>
        </w:rPr>
        <w:t>silencioso</w:t>
      </w:r>
      <w:r w:rsidRPr="00975F35">
        <w:rPr>
          <w:rFonts w:ascii="Arial" w:hAnsi="Arial" w:cs="Arial"/>
          <w:i/>
          <w:sz w:val="22"/>
          <w:szCs w:val="22"/>
        </w:rPr>
        <w:t xml:space="preserve"> </w:t>
      </w:r>
    </w:p>
    <w:p w14:paraId="08A44A93" w14:textId="61CEA64E" w:rsidR="001934E2" w:rsidRPr="00975F35" w:rsidRDefault="001934E2" w:rsidP="00725F23">
      <w:pPr>
        <w:pStyle w:val="NormalWeb"/>
        <w:jc w:val="both"/>
        <w:rPr>
          <w:rFonts w:ascii="Arial" w:hAnsi="Arial" w:cs="Arial"/>
          <w:iCs/>
          <w:sz w:val="22"/>
          <w:szCs w:val="22"/>
        </w:rPr>
      </w:pPr>
      <w:r w:rsidRPr="00975F35">
        <w:rPr>
          <w:rFonts w:ascii="Arial" w:hAnsi="Arial" w:cs="Arial"/>
          <w:iCs/>
          <w:sz w:val="22"/>
          <w:szCs w:val="22"/>
        </w:rPr>
        <w:t xml:space="preserve">A situação do pobre na parábola é mais do que trágica, como podemos perceber </w:t>
      </w:r>
      <w:proofErr w:type="spellStart"/>
      <w:r w:rsidRPr="00975F35">
        <w:rPr>
          <w:rFonts w:ascii="Arial" w:hAnsi="Arial" w:cs="Arial"/>
          <w:iCs/>
          <w:sz w:val="22"/>
          <w:szCs w:val="22"/>
        </w:rPr>
        <w:t>pelas</w:t>
      </w:r>
      <w:proofErr w:type="spellEnd"/>
      <w:r w:rsidRPr="00975F35">
        <w:rPr>
          <w:rFonts w:ascii="Arial" w:hAnsi="Arial" w:cs="Arial"/>
          <w:iCs/>
          <w:sz w:val="22"/>
          <w:szCs w:val="22"/>
        </w:rPr>
        <w:t xml:space="preserve"> poucas</w:t>
      </w:r>
      <w:r w:rsidR="005B084F" w:rsidRPr="00975F35">
        <w:rPr>
          <w:rFonts w:ascii="Arial" w:hAnsi="Arial" w:cs="Arial"/>
          <w:iCs/>
          <w:sz w:val="22"/>
          <w:szCs w:val="22"/>
        </w:rPr>
        <w:t>,</w:t>
      </w:r>
      <w:r w:rsidRPr="00975F35">
        <w:rPr>
          <w:rFonts w:ascii="Arial" w:hAnsi="Arial" w:cs="Arial"/>
          <w:iCs/>
          <w:sz w:val="22"/>
          <w:szCs w:val="22"/>
        </w:rPr>
        <w:t xml:space="preserve"> mas eficazes pinceladas que realçam a sua miséria: </w:t>
      </w:r>
      <w:r w:rsidR="00725F23" w:rsidRPr="00975F35">
        <w:rPr>
          <w:rFonts w:ascii="Arial" w:hAnsi="Arial" w:cs="Arial"/>
          <w:iCs/>
          <w:sz w:val="22"/>
          <w:szCs w:val="22"/>
        </w:rPr>
        <w:t>«</w:t>
      </w:r>
      <w:r w:rsidRPr="00975F35">
        <w:rPr>
          <w:rFonts w:ascii="Arial" w:hAnsi="Arial" w:cs="Arial"/>
          <w:iCs/>
          <w:sz w:val="22"/>
          <w:szCs w:val="22"/>
        </w:rPr>
        <w:t xml:space="preserve">coberto de chagas. </w:t>
      </w:r>
      <w:r w:rsidR="00725F23" w:rsidRPr="00975F35">
        <w:rPr>
          <w:rFonts w:ascii="Arial" w:hAnsi="Arial" w:cs="Arial"/>
          <w:iCs/>
          <w:sz w:val="22"/>
          <w:szCs w:val="22"/>
        </w:rPr>
        <w:t>Bem desejava saciar-se do que caía da mesa do rico, mas até os cães vinham lamber-lhe as chagas.»</w:t>
      </w:r>
      <w:r w:rsidRPr="00975F35">
        <w:rPr>
          <w:rFonts w:ascii="Arial" w:hAnsi="Arial" w:cs="Arial"/>
          <w:iCs/>
          <w:sz w:val="22"/>
          <w:szCs w:val="22"/>
        </w:rPr>
        <w:t xml:space="preserve"> Esta descrição, </w:t>
      </w:r>
      <w:r w:rsidR="005B084F" w:rsidRPr="00975F35">
        <w:rPr>
          <w:rFonts w:ascii="Arial" w:hAnsi="Arial" w:cs="Arial"/>
          <w:iCs/>
          <w:sz w:val="22"/>
          <w:szCs w:val="22"/>
        </w:rPr>
        <w:t>aliás</w:t>
      </w:r>
      <w:r w:rsidRPr="00975F35">
        <w:rPr>
          <w:rFonts w:ascii="Arial" w:hAnsi="Arial" w:cs="Arial"/>
          <w:iCs/>
          <w:sz w:val="22"/>
          <w:szCs w:val="22"/>
        </w:rPr>
        <w:t xml:space="preserve">, dramatização, dos aspectos físicos sugere um certo sofrimento no espírito deste pobre homem, abandonado </w:t>
      </w:r>
      <w:proofErr w:type="spellStart"/>
      <w:r w:rsidRPr="00975F35">
        <w:rPr>
          <w:rFonts w:ascii="Arial" w:hAnsi="Arial" w:cs="Arial"/>
          <w:iCs/>
          <w:sz w:val="22"/>
          <w:szCs w:val="22"/>
        </w:rPr>
        <w:t>pelos</w:t>
      </w:r>
      <w:proofErr w:type="spellEnd"/>
      <w:r w:rsidRPr="00975F35">
        <w:rPr>
          <w:rFonts w:ascii="Arial" w:hAnsi="Arial" w:cs="Arial"/>
          <w:iCs/>
          <w:sz w:val="22"/>
          <w:szCs w:val="22"/>
        </w:rPr>
        <w:t xml:space="preserve"> </w:t>
      </w:r>
      <w:r w:rsidR="00B30A97" w:rsidRPr="00975F35">
        <w:rPr>
          <w:rFonts w:ascii="Arial" w:hAnsi="Arial" w:cs="Arial"/>
          <w:iCs/>
          <w:sz w:val="22"/>
          <w:szCs w:val="22"/>
        </w:rPr>
        <w:t xml:space="preserve">outros </w:t>
      </w:r>
      <w:r w:rsidRPr="00975F35">
        <w:rPr>
          <w:rFonts w:ascii="Arial" w:hAnsi="Arial" w:cs="Arial"/>
          <w:iCs/>
          <w:sz w:val="22"/>
          <w:szCs w:val="22"/>
        </w:rPr>
        <w:t>devido às suas feridas e, por</w:t>
      </w:r>
      <w:r w:rsidR="005B084F" w:rsidRPr="00975F35">
        <w:rPr>
          <w:rFonts w:ascii="Arial" w:hAnsi="Arial" w:cs="Arial"/>
          <w:iCs/>
          <w:sz w:val="22"/>
          <w:szCs w:val="22"/>
        </w:rPr>
        <w:t xml:space="preserve"> isso</w:t>
      </w:r>
      <w:r w:rsidRPr="00975F35">
        <w:rPr>
          <w:rFonts w:ascii="Arial" w:hAnsi="Arial" w:cs="Arial"/>
          <w:iCs/>
          <w:sz w:val="22"/>
          <w:szCs w:val="22"/>
        </w:rPr>
        <w:t xml:space="preserve">, </w:t>
      </w:r>
      <w:r w:rsidR="005B084F" w:rsidRPr="00975F35">
        <w:rPr>
          <w:rFonts w:ascii="Arial" w:hAnsi="Arial" w:cs="Arial"/>
          <w:iCs/>
          <w:sz w:val="22"/>
          <w:szCs w:val="22"/>
        </w:rPr>
        <w:t>“</w:t>
      </w:r>
      <w:r w:rsidRPr="00975F35">
        <w:rPr>
          <w:rFonts w:ascii="Arial" w:hAnsi="Arial" w:cs="Arial"/>
          <w:iCs/>
          <w:sz w:val="22"/>
          <w:szCs w:val="22"/>
        </w:rPr>
        <w:t>a</w:t>
      </w:r>
      <w:r w:rsidR="005B084F" w:rsidRPr="00975F35">
        <w:rPr>
          <w:rFonts w:ascii="Arial" w:hAnsi="Arial" w:cs="Arial"/>
          <w:iCs/>
          <w:sz w:val="22"/>
          <w:szCs w:val="22"/>
        </w:rPr>
        <w:t>companhado”</w:t>
      </w:r>
      <w:r w:rsidRPr="00975F35">
        <w:rPr>
          <w:rFonts w:ascii="Arial" w:hAnsi="Arial" w:cs="Arial"/>
          <w:iCs/>
          <w:sz w:val="22"/>
          <w:szCs w:val="22"/>
        </w:rPr>
        <w:t xml:space="preserve"> apenas </w:t>
      </w:r>
      <w:proofErr w:type="spellStart"/>
      <w:r w:rsidRPr="00975F35">
        <w:rPr>
          <w:rFonts w:ascii="Arial" w:hAnsi="Arial" w:cs="Arial"/>
          <w:iCs/>
          <w:sz w:val="22"/>
          <w:szCs w:val="22"/>
        </w:rPr>
        <w:t>p</w:t>
      </w:r>
      <w:r w:rsidR="005B084F" w:rsidRPr="00975F35">
        <w:rPr>
          <w:rFonts w:ascii="Arial" w:hAnsi="Arial" w:cs="Arial"/>
          <w:iCs/>
          <w:sz w:val="22"/>
          <w:szCs w:val="22"/>
        </w:rPr>
        <w:t>elos</w:t>
      </w:r>
      <w:proofErr w:type="spellEnd"/>
      <w:r w:rsidRPr="00975F35">
        <w:rPr>
          <w:rFonts w:ascii="Arial" w:hAnsi="Arial" w:cs="Arial"/>
          <w:iCs/>
          <w:sz w:val="22"/>
          <w:szCs w:val="22"/>
        </w:rPr>
        <w:t xml:space="preserve"> cães, animais considerados impuros na tradição judaica.</w:t>
      </w:r>
    </w:p>
    <w:p w14:paraId="21CD9E27" w14:textId="34866319" w:rsidR="001934E2" w:rsidRPr="00975F35" w:rsidRDefault="001934E2" w:rsidP="001934E2">
      <w:pPr>
        <w:pStyle w:val="NormalWeb"/>
        <w:jc w:val="both"/>
        <w:rPr>
          <w:rFonts w:ascii="Arial" w:hAnsi="Arial" w:cs="Arial"/>
          <w:iCs/>
          <w:sz w:val="22"/>
          <w:szCs w:val="22"/>
        </w:rPr>
      </w:pPr>
      <w:r w:rsidRPr="00975F35">
        <w:rPr>
          <w:rFonts w:ascii="Arial" w:hAnsi="Arial" w:cs="Arial"/>
          <w:iCs/>
          <w:sz w:val="22"/>
          <w:szCs w:val="22"/>
        </w:rPr>
        <w:t xml:space="preserve">No meio de uma </w:t>
      </w:r>
      <w:r w:rsidR="00B30A97" w:rsidRPr="00975F35">
        <w:rPr>
          <w:rFonts w:ascii="Arial" w:hAnsi="Arial" w:cs="Arial"/>
          <w:iCs/>
          <w:sz w:val="22"/>
          <w:szCs w:val="22"/>
        </w:rPr>
        <w:t xml:space="preserve">enorme </w:t>
      </w:r>
      <w:r w:rsidRPr="00975F35">
        <w:rPr>
          <w:rFonts w:ascii="Arial" w:hAnsi="Arial" w:cs="Arial"/>
          <w:iCs/>
          <w:sz w:val="22"/>
          <w:szCs w:val="22"/>
        </w:rPr>
        <w:t>tragédia pessoal, o que surpreende é o silêncio do pobre</w:t>
      </w:r>
      <w:r w:rsidR="0046540E" w:rsidRPr="00975F35">
        <w:rPr>
          <w:rFonts w:ascii="Arial" w:hAnsi="Arial" w:cs="Arial"/>
          <w:iCs/>
          <w:sz w:val="22"/>
          <w:szCs w:val="22"/>
        </w:rPr>
        <w:t xml:space="preserve"> ao</w:t>
      </w:r>
      <w:r w:rsidRPr="00975F35">
        <w:rPr>
          <w:rFonts w:ascii="Arial" w:hAnsi="Arial" w:cs="Arial"/>
          <w:iCs/>
          <w:sz w:val="22"/>
          <w:szCs w:val="22"/>
        </w:rPr>
        <w:t xml:space="preserve"> longo de tod</w:t>
      </w:r>
      <w:r w:rsidR="0046540E" w:rsidRPr="00975F35">
        <w:rPr>
          <w:rFonts w:ascii="Arial" w:hAnsi="Arial" w:cs="Arial"/>
          <w:iCs/>
          <w:sz w:val="22"/>
          <w:szCs w:val="22"/>
        </w:rPr>
        <w:t>o o relato</w:t>
      </w:r>
      <w:r w:rsidRPr="00975F35">
        <w:rPr>
          <w:rFonts w:ascii="Arial" w:hAnsi="Arial" w:cs="Arial"/>
          <w:iCs/>
          <w:sz w:val="22"/>
          <w:szCs w:val="22"/>
        </w:rPr>
        <w:t xml:space="preserve">. De facto, nunca falou enquanto estava vivo e, permanece sem </w:t>
      </w:r>
      <w:r w:rsidR="00EE7D55" w:rsidRPr="00975F35">
        <w:rPr>
          <w:rFonts w:ascii="Arial" w:hAnsi="Arial" w:cs="Arial"/>
          <w:iCs/>
          <w:sz w:val="22"/>
          <w:szCs w:val="22"/>
        </w:rPr>
        <w:t xml:space="preserve">dizer </w:t>
      </w:r>
      <w:r w:rsidRPr="00975F35">
        <w:rPr>
          <w:rFonts w:ascii="Arial" w:hAnsi="Arial" w:cs="Arial"/>
          <w:iCs/>
          <w:sz w:val="22"/>
          <w:szCs w:val="22"/>
        </w:rPr>
        <w:t xml:space="preserve">uma palavra mesmo depois da morte, quando </w:t>
      </w:r>
      <w:r w:rsidR="00EE7D55" w:rsidRPr="00975F35">
        <w:rPr>
          <w:rFonts w:ascii="Arial" w:hAnsi="Arial" w:cs="Arial"/>
          <w:iCs/>
          <w:sz w:val="22"/>
          <w:szCs w:val="22"/>
        </w:rPr>
        <w:t>«</w:t>
      </w:r>
      <w:r w:rsidRPr="00975F35">
        <w:rPr>
          <w:rFonts w:ascii="Arial" w:hAnsi="Arial" w:cs="Arial"/>
          <w:iCs/>
          <w:sz w:val="22"/>
          <w:szCs w:val="22"/>
        </w:rPr>
        <w:t xml:space="preserve">foi colocado </w:t>
      </w:r>
      <w:proofErr w:type="spellStart"/>
      <w:r w:rsidRPr="00975F35">
        <w:rPr>
          <w:rFonts w:ascii="Arial" w:hAnsi="Arial" w:cs="Arial"/>
          <w:iCs/>
          <w:sz w:val="22"/>
          <w:szCs w:val="22"/>
        </w:rPr>
        <w:t>pelos</w:t>
      </w:r>
      <w:proofErr w:type="spellEnd"/>
      <w:r w:rsidRPr="00975F35">
        <w:rPr>
          <w:rFonts w:ascii="Arial" w:hAnsi="Arial" w:cs="Arial"/>
          <w:iCs/>
          <w:sz w:val="22"/>
          <w:szCs w:val="22"/>
        </w:rPr>
        <w:t xml:space="preserve"> Anjos ao lado de Abraão</w:t>
      </w:r>
      <w:r w:rsidR="00EE7D55" w:rsidRPr="00975F35">
        <w:rPr>
          <w:rFonts w:ascii="Arial" w:hAnsi="Arial" w:cs="Arial"/>
          <w:iCs/>
          <w:sz w:val="22"/>
          <w:szCs w:val="22"/>
        </w:rPr>
        <w:t>»</w:t>
      </w:r>
      <w:r w:rsidRPr="00975F35">
        <w:rPr>
          <w:rFonts w:ascii="Arial" w:hAnsi="Arial" w:cs="Arial"/>
          <w:iCs/>
          <w:sz w:val="22"/>
          <w:szCs w:val="22"/>
        </w:rPr>
        <w:t xml:space="preserve">, ou seja, </w:t>
      </w:r>
      <w:r w:rsidR="00EE7D55" w:rsidRPr="00975F35">
        <w:rPr>
          <w:rFonts w:ascii="Arial" w:hAnsi="Arial" w:cs="Arial"/>
          <w:iCs/>
          <w:sz w:val="22"/>
          <w:szCs w:val="22"/>
        </w:rPr>
        <w:t>na</w:t>
      </w:r>
      <w:r w:rsidRPr="00975F35">
        <w:rPr>
          <w:rFonts w:ascii="Arial" w:hAnsi="Arial" w:cs="Arial"/>
          <w:iCs/>
          <w:sz w:val="22"/>
          <w:szCs w:val="22"/>
        </w:rPr>
        <w:t xml:space="preserve"> felicidade celest</w:t>
      </w:r>
      <w:r w:rsidR="00EE7D55" w:rsidRPr="00975F35">
        <w:rPr>
          <w:rFonts w:ascii="Arial" w:hAnsi="Arial" w:cs="Arial"/>
          <w:iCs/>
          <w:sz w:val="22"/>
          <w:szCs w:val="22"/>
        </w:rPr>
        <w:t>e</w:t>
      </w:r>
      <w:r w:rsidRPr="00975F35">
        <w:rPr>
          <w:rFonts w:ascii="Arial" w:hAnsi="Arial" w:cs="Arial"/>
          <w:iCs/>
          <w:sz w:val="22"/>
          <w:szCs w:val="22"/>
        </w:rPr>
        <w:t xml:space="preserve"> com os patriarcas de Israel. Isto contrasta fortemente com o comportamento do homem rico que, como veremos abaixo, sempre fez </w:t>
      </w:r>
      <w:r w:rsidR="000D21AB" w:rsidRPr="00975F35">
        <w:rPr>
          <w:rFonts w:ascii="Arial" w:hAnsi="Arial" w:cs="Arial"/>
          <w:iCs/>
          <w:sz w:val="22"/>
          <w:szCs w:val="22"/>
        </w:rPr>
        <w:t>“</w:t>
      </w:r>
      <w:r w:rsidRPr="00975F35">
        <w:rPr>
          <w:rFonts w:ascii="Arial" w:hAnsi="Arial" w:cs="Arial"/>
          <w:iCs/>
          <w:sz w:val="22"/>
          <w:szCs w:val="22"/>
        </w:rPr>
        <w:t>barulho</w:t>
      </w:r>
      <w:r w:rsidR="000D21AB" w:rsidRPr="00975F35">
        <w:rPr>
          <w:rFonts w:ascii="Arial" w:hAnsi="Arial" w:cs="Arial"/>
          <w:iCs/>
          <w:sz w:val="22"/>
          <w:szCs w:val="22"/>
        </w:rPr>
        <w:t>”</w:t>
      </w:r>
      <w:r w:rsidRPr="00975F35">
        <w:rPr>
          <w:rFonts w:ascii="Arial" w:hAnsi="Arial" w:cs="Arial"/>
          <w:iCs/>
          <w:sz w:val="22"/>
          <w:szCs w:val="22"/>
        </w:rPr>
        <w:t xml:space="preserve"> tanto antes como depois da morte!</w:t>
      </w:r>
    </w:p>
    <w:p w14:paraId="68391336" w14:textId="79E66861" w:rsidR="001934E2" w:rsidRPr="00975F35" w:rsidRDefault="001934E2" w:rsidP="001934E2">
      <w:pPr>
        <w:pStyle w:val="NormalWeb"/>
        <w:jc w:val="both"/>
        <w:rPr>
          <w:rFonts w:ascii="Arial" w:hAnsi="Arial" w:cs="Arial"/>
          <w:iCs/>
          <w:sz w:val="22"/>
          <w:szCs w:val="22"/>
        </w:rPr>
      </w:pPr>
      <w:r w:rsidRPr="00975F35">
        <w:rPr>
          <w:rFonts w:ascii="Arial" w:hAnsi="Arial" w:cs="Arial"/>
          <w:iCs/>
          <w:sz w:val="22"/>
          <w:szCs w:val="22"/>
        </w:rPr>
        <w:t>O silêncio do pobre</w:t>
      </w:r>
      <w:r w:rsidR="00F52891" w:rsidRPr="00975F35">
        <w:rPr>
          <w:rFonts w:ascii="Arial" w:hAnsi="Arial" w:cs="Arial"/>
          <w:iCs/>
          <w:sz w:val="22"/>
          <w:szCs w:val="22"/>
        </w:rPr>
        <w:t xml:space="preserve"> </w:t>
      </w:r>
      <w:r w:rsidRPr="00975F35">
        <w:rPr>
          <w:rFonts w:ascii="Arial" w:hAnsi="Arial" w:cs="Arial"/>
          <w:iCs/>
          <w:sz w:val="22"/>
          <w:szCs w:val="22"/>
        </w:rPr>
        <w:t xml:space="preserve">na parábola dá </w:t>
      </w:r>
      <w:r w:rsidR="003A49DD" w:rsidRPr="00975F35">
        <w:rPr>
          <w:rFonts w:ascii="Arial" w:hAnsi="Arial" w:cs="Arial"/>
          <w:iCs/>
          <w:sz w:val="22"/>
          <w:szCs w:val="22"/>
        </w:rPr>
        <w:t>que</w:t>
      </w:r>
      <w:r w:rsidRPr="00975F35">
        <w:rPr>
          <w:rFonts w:ascii="Arial" w:hAnsi="Arial" w:cs="Arial"/>
          <w:iCs/>
          <w:sz w:val="22"/>
          <w:szCs w:val="22"/>
        </w:rPr>
        <w:t xml:space="preserve"> pensar. Cada discípulo de Jesus terá de perguntar</w:t>
      </w:r>
      <w:r w:rsidR="003A49DD" w:rsidRPr="00975F35">
        <w:rPr>
          <w:rFonts w:ascii="Arial" w:hAnsi="Arial" w:cs="Arial"/>
          <w:iCs/>
          <w:sz w:val="22"/>
          <w:szCs w:val="22"/>
        </w:rPr>
        <w:t>-se</w:t>
      </w:r>
      <w:r w:rsidRPr="00975F35">
        <w:rPr>
          <w:rFonts w:ascii="Arial" w:hAnsi="Arial" w:cs="Arial"/>
          <w:iCs/>
          <w:sz w:val="22"/>
          <w:szCs w:val="22"/>
        </w:rPr>
        <w:t xml:space="preserve"> e preocupar</w:t>
      </w:r>
      <w:r w:rsidR="003A49DD" w:rsidRPr="00975F35">
        <w:rPr>
          <w:rFonts w:ascii="Arial" w:hAnsi="Arial" w:cs="Arial"/>
          <w:iCs/>
          <w:sz w:val="22"/>
          <w:szCs w:val="22"/>
        </w:rPr>
        <w:t>-se</w:t>
      </w:r>
      <w:r w:rsidRPr="00975F35">
        <w:rPr>
          <w:rFonts w:ascii="Arial" w:hAnsi="Arial" w:cs="Arial"/>
          <w:iCs/>
          <w:sz w:val="22"/>
          <w:szCs w:val="22"/>
        </w:rPr>
        <w:t xml:space="preserve">. Há ainda </w:t>
      </w:r>
      <w:r w:rsidR="003A49DD" w:rsidRPr="00975F35">
        <w:rPr>
          <w:rFonts w:ascii="Arial" w:hAnsi="Arial" w:cs="Arial"/>
          <w:iCs/>
          <w:sz w:val="22"/>
          <w:szCs w:val="22"/>
        </w:rPr>
        <w:t xml:space="preserve">à nossa volta </w:t>
      </w:r>
      <w:r w:rsidRPr="00975F35">
        <w:rPr>
          <w:rFonts w:ascii="Arial" w:hAnsi="Arial" w:cs="Arial"/>
          <w:iCs/>
          <w:sz w:val="22"/>
          <w:szCs w:val="22"/>
        </w:rPr>
        <w:t xml:space="preserve">muitas pessoas pobres, carenciadas e sofredoras que não levantam a sua voz. </w:t>
      </w:r>
      <w:r w:rsidR="003A49DD" w:rsidRPr="00975F35">
        <w:rPr>
          <w:rFonts w:ascii="Arial" w:hAnsi="Arial" w:cs="Arial"/>
          <w:iCs/>
          <w:sz w:val="22"/>
          <w:szCs w:val="22"/>
        </w:rPr>
        <w:t>P</w:t>
      </w:r>
      <w:r w:rsidRPr="00975F35">
        <w:rPr>
          <w:rFonts w:ascii="Arial" w:hAnsi="Arial" w:cs="Arial"/>
          <w:iCs/>
          <w:sz w:val="22"/>
          <w:szCs w:val="22"/>
        </w:rPr>
        <w:t>ermanecem em silêncio a maior parte d</w:t>
      </w:r>
      <w:r w:rsidR="003A49DD" w:rsidRPr="00975F35">
        <w:rPr>
          <w:rFonts w:ascii="Arial" w:hAnsi="Arial" w:cs="Arial"/>
          <w:iCs/>
          <w:sz w:val="22"/>
          <w:szCs w:val="22"/>
        </w:rPr>
        <w:t>as vezes</w:t>
      </w:r>
      <w:r w:rsidRPr="00975F35">
        <w:rPr>
          <w:rFonts w:ascii="Arial" w:hAnsi="Arial" w:cs="Arial"/>
          <w:iCs/>
          <w:sz w:val="22"/>
          <w:szCs w:val="22"/>
        </w:rPr>
        <w:t xml:space="preserve"> por uma </w:t>
      </w:r>
      <w:r w:rsidR="003A49DD" w:rsidRPr="00975F35">
        <w:rPr>
          <w:rFonts w:ascii="Arial" w:hAnsi="Arial" w:cs="Arial"/>
          <w:iCs/>
          <w:sz w:val="22"/>
          <w:szCs w:val="22"/>
        </w:rPr>
        <w:t>razão ou por outra</w:t>
      </w:r>
      <w:r w:rsidRPr="00975F35">
        <w:rPr>
          <w:rFonts w:ascii="Arial" w:hAnsi="Arial" w:cs="Arial"/>
          <w:iCs/>
          <w:sz w:val="22"/>
          <w:szCs w:val="22"/>
        </w:rPr>
        <w:t xml:space="preserve">. Talvez precisemos de estar ainda mais atentos, </w:t>
      </w:r>
      <w:r w:rsidR="001702BA" w:rsidRPr="00975F35">
        <w:rPr>
          <w:rFonts w:ascii="Arial" w:hAnsi="Arial" w:cs="Arial"/>
          <w:iCs/>
          <w:sz w:val="22"/>
          <w:szCs w:val="22"/>
        </w:rPr>
        <w:t>para nos darmos conta d</w:t>
      </w:r>
      <w:r w:rsidRPr="00975F35">
        <w:rPr>
          <w:rFonts w:ascii="Arial" w:hAnsi="Arial" w:cs="Arial"/>
          <w:iCs/>
          <w:sz w:val="22"/>
          <w:szCs w:val="22"/>
        </w:rPr>
        <w:t xml:space="preserve">estas </w:t>
      </w:r>
      <w:r w:rsidR="001702BA" w:rsidRPr="00975F35">
        <w:rPr>
          <w:rFonts w:ascii="Arial" w:hAnsi="Arial" w:cs="Arial"/>
          <w:iCs/>
          <w:sz w:val="22"/>
          <w:szCs w:val="22"/>
        </w:rPr>
        <w:t>“</w:t>
      </w:r>
      <w:r w:rsidRPr="00975F35">
        <w:rPr>
          <w:rFonts w:ascii="Arial" w:hAnsi="Arial" w:cs="Arial"/>
          <w:iCs/>
          <w:sz w:val="22"/>
          <w:szCs w:val="22"/>
        </w:rPr>
        <w:t>vozes silenciosas</w:t>
      </w:r>
      <w:r w:rsidR="001702BA" w:rsidRPr="00975F35">
        <w:rPr>
          <w:rFonts w:ascii="Arial" w:hAnsi="Arial" w:cs="Arial"/>
          <w:iCs/>
          <w:sz w:val="22"/>
          <w:szCs w:val="22"/>
        </w:rPr>
        <w:t>” da porta</w:t>
      </w:r>
      <w:r w:rsidRPr="00975F35">
        <w:rPr>
          <w:rFonts w:ascii="Arial" w:hAnsi="Arial" w:cs="Arial"/>
          <w:iCs/>
          <w:sz w:val="22"/>
          <w:szCs w:val="22"/>
        </w:rPr>
        <w:t xml:space="preserve"> ao lado, que vêm de situações de </w:t>
      </w:r>
      <w:r w:rsidR="001702BA" w:rsidRPr="00975F35">
        <w:rPr>
          <w:rFonts w:ascii="Arial" w:hAnsi="Arial" w:cs="Arial"/>
          <w:iCs/>
          <w:sz w:val="22"/>
          <w:szCs w:val="22"/>
        </w:rPr>
        <w:t>limite, de confim</w:t>
      </w:r>
      <w:r w:rsidRPr="00975F35">
        <w:rPr>
          <w:rFonts w:ascii="Arial" w:hAnsi="Arial" w:cs="Arial"/>
          <w:iCs/>
          <w:sz w:val="22"/>
          <w:szCs w:val="22"/>
        </w:rPr>
        <w:t xml:space="preserve">. E isto é especialmente verdade para os discípulos-missionários de Jesus, </w:t>
      </w:r>
      <w:r w:rsidR="001702BA" w:rsidRPr="00975F35">
        <w:rPr>
          <w:rFonts w:ascii="Arial" w:hAnsi="Arial" w:cs="Arial"/>
          <w:iCs/>
          <w:sz w:val="22"/>
          <w:szCs w:val="22"/>
        </w:rPr>
        <w:t xml:space="preserve">como </w:t>
      </w:r>
      <w:r w:rsidRPr="00975F35">
        <w:rPr>
          <w:rFonts w:ascii="Arial" w:hAnsi="Arial" w:cs="Arial"/>
          <w:iCs/>
          <w:sz w:val="22"/>
          <w:szCs w:val="22"/>
        </w:rPr>
        <w:t xml:space="preserve">recorda o Papa Francisco na sua Mensagem para o Dia Mundial das Missões deste ano: </w:t>
      </w:r>
      <w:r w:rsidR="001702BA" w:rsidRPr="00975F35">
        <w:rPr>
          <w:rFonts w:ascii="Arial" w:hAnsi="Arial" w:cs="Arial"/>
          <w:iCs/>
          <w:sz w:val="22"/>
          <w:szCs w:val="22"/>
        </w:rPr>
        <w:t>«</w:t>
      </w:r>
      <w:r w:rsidRPr="00975F35">
        <w:rPr>
          <w:rFonts w:ascii="Arial" w:hAnsi="Arial" w:cs="Arial"/>
          <w:iCs/>
          <w:sz w:val="22"/>
          <w:szCs w:val="22"/>
        </w:rPr>
        <w:t xml:space="preserve">A </w:t>
      </w:r>
      <w:r w:rsidR="001702BA" w:rsidRPr="00975F35">
        <w:rPr>
          <w:rFonts w:ascii="Arial" w:hAnsi="Arial" w:cs="Arial"/>
          <w:iCs/>
          <w:sz w:val="22"/>
          <w:szCs w:val="22"/>
        </w:rPr>
        <w:t xml:space="preserve">Igreja de Cristo sempre esteve, está e estará </w:t>
      </w:r>
      <w:r w:rsidR="00B30A97" w:rsidRPr="00975F35">
        <w:rPr>
          <w:rFonts w:ascii="Arial" w:hAnsi="Arial" w:cs="Arial"/>
          <w:iCs/>
          <w:sz w:val="22"/>
          <w:szCs w:val="22"/>
        </w:rPr>
        <w:t>“</w:t>
      </w:r>
      <w:r w:rsidR="001702BA" w:rsidRPr="00975F35">
        <w:rPr>
          <w:rFonts w:ascii="Arial" w:hAnsi="Arial" w:cs="Arial"/>
          <w:iCs/>
          <w:sz w:val="22"/>
          <w:szCs w:val="22"/>
        </w:rPr>
        <w:t>em saída</w:t>
      </w:r>
      <w:r w:rsidR="00B30A97" w:rsidRPr="00975F35">
        <w:rPr>
          <w:rFonts w:ascii="Arial" w:hAnsi="Arial" w:cs="Arial"/>
          <w:iCs/>
          <w:sz w:val="22"/>
          <w:szCs w:val="22"/>
        </w:rPr>
        <w:t>”</w:t>
      </w:r>
      <w:r w:rsidR="001702BA" w:rsidRPr="00975F35">
        <w:rPr>
          <w:rFonts w:ascii="Arial" w:hAnsi="Arial" w:cs="Arial"/>
          <w:iCs/>
          <w:sz w:val="22"/>
          <w:szCs w:val="22"/>
        </w:rPr>
        <w:t xml:space="preserve"> rumo aos novos horizontes geográficos, sociais, existenciais, rumo aos lugares e situações humanos </w:t>
      </w:r>
      <w:r w:rsidR="00B30A97" w:rsidRPr="00975F35">
        <w:rPr>
          <w:rFonts w:ascii="Arial" w:hAnsi="Arial" w:cs="Arial"/>
          <w:iCs/>
          <w:sz w:val="22"/>
          <w:szCs w:val="22"/>
        </w:rPr>
        <w:t>“</w:t>
      </w:r>
      <w:r w:rsidR="001702BA" w:rsidRPr="00975F35">
        <w:rPr>
          <w:rFonts w:ascii="Arial" w:hAnsi="Arial" w:cs="Arial"/>
          <w:iCs/>
          <w:sz w:val="22"/>
          <w:szCs w:val="22"/>
        </w:rPr>
        <w:t>de confim</w:t>
      </w:r>
      <w:r w:rsidR="00B30A97" w:rsidRPr="00975F35">
        <w:rPr>
          <w:rFonts w:ascii="Arial" w:hAnsi="Arial" w:cs="Arial"/>
          <w:iCs/>
          <w:sz w:val="22"/>
          <w:szCs w:val="22"/>
        </w:rPr>
        <w:t>”</w:t>
      </w:r>
      <w:r w:rsidR="001702BA" w:rsidRPr="00975F35">
        <w:rPr>
          <w:rFonts w:ascii="Arial" w:hAnsi="Arial" w:cs="Arial"/>
          <w:iCs/>
          <w:sz w:val="22"/>
          <w:szCs w:val="22"/>
        </w:rPr>
        <w:t>, para dar testemunho de Cristo e do Seu amor a todos os homens e mulheres de cada povo, cultura, estado social.»</w:t>
      </w:r>
      <w:r w:rsidRPr="00975F35">
        <w:rPr>
          <w:rFonts w:ascii="Arial" w:hAnsi="Arial" w:cs="Arial"/>
          <w:iCs/>
          <w:sz w:val="22"/>
          <w:szCs w:val="22"/>
        </w:rPr>
        <w:t xml:space="preserve"> Seguindo Cristo</w:t>
      </w:r>
      <w:r w:rsidR="001702BA" w:rsidRPr="00975F35">
        <w:rPr>
          <w:rFonts w:ascii="Arial" w:hAnsi="Arial" w:cs="Arial"/>
          <w:iCs/>
          <w:sz w:val="22"/>
          <w:szCs w:val="22"/>
        </w:rPr>
        <w:t>, S</w:t>
      </w:r>
      <w:r w:rsidRPr="00975F35">
        <w:rPr>
          <w:rFonts w:ascii="Arial" w:hAnsi="Arial" w:cs="Arial"/>
          <w:iCs/>
          <w:sz w:val="22"/>
          <w:szCs w:val="22"/>
        </w:rPr>
        <w:t>ua cabeça, a Igreja de Cristo nunca esquece os pobres.</w:t>
      </w:r>
    </w:p>
    <w:p w14:paraId="33456771" w14:textId="1F54FCAB" w:rsidR="001934E2" w:rsidRPr="00975F35" w:rsidRDefault="001934E2" w:rsidP="001934E2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975F35">
        <w:rPr>
          <w:rFonts w:ascii="Arial" w:hAnsi="Arial" w:cs="Arial"/>
          <w:i/>
          <w:sz w:val="22"/>
          <w:szCs w:val="22"/>
        </w:rPr>
        <w:t xml:space="preserve">2. O rico e o seu </w:t>
      </w:r>
      <w:r w:rsidR="00BB4B6F" w:rsidRPr="00975F35">
        <w:rPr>
          <w:rFonts w:ascii="Arial" w:hAnsi="Arial" w:cs="Arial"/>
          <w:i/>
          <w:sz w:val="22"/>
          <w:szCs w:val="22"/>
        </w:rPr>
        <w:t>“</w:t>
      </w:r>
      <w:r w:rsidRPr="00975F35">
        <w:rPr>
          <w:rFonts w:ascii="Arial" w:hAnsi="Arial" w:cs="Arial"/>
          <w:i/>
          <w:sz w:val="22"/>
          <w:szCs w:val="22"/>
        </w:rPr>
        <w:t>ruído</w:t>
      </w:r>
      <w:r w:rsidR="00BB4B6F" w:rsidRPr="00975F35">
        <w:rPr>
          <w:rFonts w:ascii="Arial" w:hAnsi="Arial" w:cs="Arial"/>
          <w:i/>
          <w:sz w:val="22"/>
          <w:szCs w:val="22"/>
        </w:rPr>
        <w:t>”</w:t>
      </w:r>
    </w:p>
    <w:p w14:paraId="38A6BE96" w14:textId="16025B35" w:rsidR="001934E2" w:rsidRPr="00975F35" w:rsidRDefault="001934E2" w:rsidP="001934E2">
      <w:pPr>
        <w:pStyle w:val="NormalWeb"/>
        <w:jc w:val="both"/>
        <w:rPr>
          <w:rFonts w:ascii="Arial" w:hAnsi="Arial" w:cs="Arial"/>
          <w:iCs/>
          <w:sz w:val="22"/>
          <w:szCs w:val="22"/>
        </w:rPr>
      </w:pPr>
      <w:r w:rsidRPr="00975F35">
        <w:rPr>
          <w:rFonts w:ascii="Arial" w:hAnsi="Arial" w:cs="Arial"/>
          <w:iCs/>
          <w:sz w:val="22"/>
          <w:szCs w:val="22"/>
        </w:rPr>
        <w:t xml:space="preserve">Como foi mencionado, o homem rico da parábola é </w:t>
      </w:r>
      <w:r w:rsidR="00A36195" w:rsidRPr="00975F35">
        <w:rPr>
          <w:rFonts w:ascii="Arial" w:hAnsi="Arial" w:cs="Arial"/>
          <w:iCs/>
          <w:sz w:val="22"/>
          <w:szCs w:val="22"/>
        </w:rPr>
        <w:t>bastante</w:t>
      </w:r>
      <w:r w:rsidRPr="00975F35">
        <w:rPr>
          <w:rFonts w:ascii="Arial" w:hAnsi="Arial" w:cs="Arial"/>
          <w:iCs/>
          <w:sz w:val="22"/>
          <w:szCs w:val="22"/>
        </w:rPr>
        <w:t xml:space="preserve"> </w:t>
      </w:r>
      <w:r w:rsidR="00A36195" w:rsidRPr="00975F35">
        <w:rPr>
          <w:rFonts w:ascii="Arial" w:hAnsi="Arial" w:cs="Arial"/>
          <w:iCs/>
          <w:sz w:val="22"/>
          <w:szCs w:val="22"/>
        </w:rPr>
        <w:t>“ruidoso”</w:t>
      </w:r>
      <w:r w:rsidRPr="00975F35">
        <w:rPr>
          <w:rFonts w:ascii="Arial" w:hAnsi="Arial" w:cs="Arial"/>
          <w:iCs/>
          <w:sz w:val="22"/>
          <w:szCs w:val="22"/>
        </w:rPr>
        <w:t xml:space="preserve">. Durante a sua vida, </w:t>
      </w:r>
      <w:r w:rsidR="00A36195" w:rsidRPr="00975F35">
        <w:rPr>
          <w:rFonts w:ascii="Arial" w:hAnsi="Arial" w:cs="Arial"/>
          <w:iCs/>
          <w:sz w:val="22"/>
          <w:szCs w:val="22"/>
        </w:rPr>
        <w:t>«banqueteava-se esplendidamente todos os dias»</w:t>
      </w:r>
      <w:r w:rsidRPr="00975F35">
        <w:rPr>
          <w:rFonts w:ascii="Arial" w:hAnsi="Arial" w:cs="Arial"/>
          <w:iCs/>
          <w:sz w:val="22"/>
          <w:szCs w:val="22"/>
        </w:rPr>
        <w:t xml:space="preserve">, como descrito na história. E podemos imaginar o </w:t>
      </w:r>
      <w:r w:rsidR="00BB2BDD" w:rsidRPr="00975F35">
        <w:rPr>
          <w:rFonts w:ascii="Arial" w:hAnsi="Arial" w:cs="Arial"/>
          <w:iCs/>
          <w:sz w:val="22"/>
          <w:szCs w:val="22"/>
        </w:rPr>
        <w:t xml:space="preserve">quão </w:t>
      </w:r>
      <w:r w:rsidRPr="00975F35">
        <w:rPr>
          <w:rFonts w:ascii="Arial" w:hAnsi="Arial" w:cs="Arial"/>
          <w:iCs/>
          <w:sz w:val="22"/>
          <w:szCs w:val="22"/>
        </w:rPr>
        <w:t>barulh</w:t>
      </w:r>
      <w:r w:rsidR="00BB2BDD" w:rsidRPr="00975F35">
        <w:rPr>
          <w:rFonts w:ascii="Arial" w:hAnsi="Arial" w:cs="Arial"/>
          <w:iCs/>
          <w:sz w:val="22"/>
          <w:szCs w:val="22"/>
        </w:rPr>
        <w:t xml:space="preserve">ento tivesse sido o </w:t>
      </w:r>
      <w:r w:rsidRPr="00975F35">
        <w:rPr>
          <w:rFonts w:ascii="Arial" w:hAnsi="Arial" w:cs="Arial"/>
          <w:iCs/>
          <w:sz w:val="22"/>
          <w:szCs w:val="22"/>
        </w:rPr>
        <w:t xml:space="preserve">seu funeral, apesar do texto do Evangelho ser sóbrio e dizer apenas </w:t>
      </w:r>
      <w:r w:rsidR="00BB2BDD" w:rsidRPr="00975F35">
        <w:rPr>
          <w:rFonts w:ascii="Arial" w:hAnsi="Arial" w:cs="Arial"/>
          <w:iCs/>
          <w:sz w:val="22"/>
          <w:szCs w:val="22"/>
        </w:rPr>
        <w:t>«</w:t>
      </w:r>
      <w:r w:rsidRPr="00975F35">
        <w:rPr>
          <w:rFonts w:ascii="Arial" w:hAnsi="Arial" w:cs="Arial"/>
          <w:iCs/>
          <w:sz w:val="22"/>
          <w:szCs w:val="22"/>
        </w:rPr>
        <w:t>e foi sepultado</w:t>
      </w:r>
      <w:r w:rsidR="00BB2BDD" w:rsidRPr="00975F35">
        <w:rPr>
          <w:rFonts w:ascii="Arial" w:hAnsi="Arial" w:cs="Arial"/>
          <w:iCs/>
          <w:sz w:val="22"/>
          <w:szCs w:val="22"/>
        </w:rPr>
        <w:t>»</w:t>
      </w:r>
      <w:r w:rsidRPr="00975F35">
        <w:rPr>
          <w:rFonts w:ascii="Arial" w:hAnsi="Arial" w:cs="Arial"/>
          <w:iCs/>
          <w:sz w:val="22"/>
          <w:szCs w:val="22"/>
        </w:rPr>
        <w:t xml:space="preserve"> (talvez para sublinhar a brevidade de tudo na vida!). Mas </w:t>
      </w:r>
      <w:r w:rsidR="00BB2BDD" w:rsidRPr="00975F35">
        <w:rPr>
          <w:rFonts w:ascii="Arial" w:hAnsi="Arial" w:cs="Arial"/>
          <w:iCs/>
          <w:sz w:val="22"/>
          <w:szCs w:val="22"/>
        </w:rPr>
        <w:t>o ruído</w:t>
      </w:r>
      <w:r w:rsidRPr="00975F35">
        <w:rPr>
          <w:rFonts w:ascii="Arial" w:hAnsi="Arial" w:cs="Arial"/>
          <w:iCs/>
          <w:sz w:val="22"/>
          <w:szCs w:val="22"/>
        </w:rPr>
        <w:t xml:space="preserve"> deste rico é especialmente sentid</w:t>
      </w:r>
      <w:r w:rsidR="00BB2BDD" w:rsidRPr="00975F35">
        <w:rPr>
          <w:rFonts w:ascii="Arial" w:hAnsi="Arial" w:cs="Arial"/>
          <w:iCs/>
          <w:sz w:val="22"/>
          <w:szCs w:val="22"/>
        </w:rPr>
        <w:t>o</w:t>
      </w:r>
      <w:r w:rsidRPr="00975F35">
        <w:rPr>
          <w:rFonts w:ascii="Arial" w:hAnsi="Arial" w:cs="Arial"/>
          <w:iCs/>
          <w:sz w:val="22"/>
          <w:szCs w:val="22"/>
        </w:rPr>
        <w:t xml:space="preserve"> após a morte, quando ele esta</w:t>
      </w:r>
      <w:r w:rsidR="009D3CA6" w:rsidRPr="00975F35">
        <w:rPr>
          <w:rFonts w:ascii="Arial" w:hAnsi="Arial" w:cs="Arial"/>
          <w:iCs/>
          <w:sz w:val="22"/>
          <w:szCs w:val="22"/>
        </w:rPr>
        <w:t>va</w:t>
      </w:r>
      <w:r w:rsidR="00BB2BDD" w:rsidRPr="00975F35">
        <w:rPr>
          <w:rFonts w:ascii="Arial" w:hAnsi="Arial" w:cs="Arial"/>
          <w:iCs/>
          <w:sz w:val="22"/>
          <w:szCs w:val="22"/>
        </w:rPr>
        <w:t xml:space="preserve"> «na mansão dos mortos, atormentado </w:t>
      </w:r>
      <w:proofErr w:type="spellStart"/>
      <w:r w:rsidR="00BB2BDD" w:rsidRPr="00975F35">
        <w:rPr>
          <w:rFonts w:ascii="Arial" w:hAnsi="Arial" w:cs="Arial"/>
          <w:iCs/>
          <w:sz w:val="22"/>
          <w:szCs w:val="22"/>
        </w:rPr>
        <w:t>pelas</w:t>
      </w:r>
      <w:proofErr w:type="spellEnd"/>
      <w:r w:rsidR="00BB2BDD" w:rsidRPr="00975F35">
        <w:rPr>
          <w:rFonts w:ascii="Arial" w:hAnsi="Arial" w:cs="Arial"/>
          <w:iCs/>
          <w:sz w:val="22"/>
          <w:szCs w:val="22"/>
        </w:rPr>
        <w:t xml:space="preserve"> chamas»</w:t>
      </w:r>
      <w:r w:rsidRPr="00975F35">
        <w:rPr>
          <w:rFonts w:ascii="Arial" w:hAnsi="Arial" w:cs="Arial"/>
          <w:iCs/>
          <w:sz w:val="22"/>
          <w:szCs w:val="22"/>
        </w:rPr>
        <w:t xml:space="preserve">. Como o texto indica, o </w:t>
      </w:r>
      <w:r w:rsidR="00BB2BDD" w:rsidRPr="00975F35">
        <w:rPr>
          <w:rFonts w:ascii="Arial" w:hAnsi="Arial" w:cs="Arial"/>
          <w:iCs/>
          <w:sz w:val="22"/>
          <w:szCs w:val="22"/>
        </w:rPr>
        <w:t>r</w:t>
      </w:r>
      <w:r w:rsidR="00414C65" w:rsidRPr="00975F35">
        <w:rPr>
          <w:rFonts w:ascii="Arial" w:hAnsi="Arial" w:cs="Arial"/>
          <w:iCs/>
          <w:sz w:val="22"/>
          <w:szCs w:val="22"/>
        </w:rPr>
        <w:t>i</w:t>
      </w:r>
      <w:r w:rsidRPr="00975F35">
        <w:rPr>
          <w:rFonts w:ascii="Arial" w:hAnsi="Arial" w:cs="Arial"/>
          <w:iCs/>
          <w:sz w:val="22"/>
          <w:szCs w:val="22"/>
        </w:rPr>
        <w:t xml:space="preserve">co </w:t>
      </w:r>
      <w:r w:rsidR="00BB2BDD" w:rsidRPr="00975F35">
        <w:rPr>
          <w:rFonts w:ascii="Arial" w:hAnsi="Arial" w:cs="Arial"/>
          <w:iCs/>
          <w:sz w:val="22"/>
          <w:szCs w:val="22"/>
        </w:rPr>
        <w:t>«</w:t>
      </w:r>
      <w:r w:rsidRPr="00975F35">
        <w:rPr>
          <w:rFonts w:ascii="Arial" w:hAnsi="Arial" w:cs="Arial"/>
          <w:iCs/>
          <w:sz w:val="22"/>
          <w:szCs w:val="22"/>
        </w:rPr>
        <w:t>ergueu a voz e disse</w:t>
      </w:r>
      <w:r w:rsidR="00414C65" w:rsidRPr="00975F35">
        <w:rPr>
          <w:rFonts w:ascii="Arial" w:hAnsi="Arial" w:cs="Arial"/>
          <w:iCs/>
          <w:sz w:val="22"/>
          <w:szCs w:val="22"/>
        </w:rPr>
        <w:t>»</w:t>
      </w:r>
      <w:r w:rsidRPr="00975F35">
        <w:rPr>
          <w:rFonts w:ascii="Arial" w:hAnsi="Arial" w:cs="Arial"/>
          <w:iCs/>
          <w:sz w:val="22"/>
          <w:szCs w:val="22"/>
        </w:rPr>
        <w:t xml:space="preserve"> a Abraão, e dest</w:t>
      </w:r>
      <w:r w:rsidR="00414C65" w:rsidRPr="00975F35">
        <w:rPr>
          <w:rFonts w:ascii="Arial" w:hAnsi="Arial" w:cs="Arial"/>
          <w:iCs/>
          <w:sz w:val="22"/>
          <w:szCs w:val="22"/>
        </w:rPr>
        <w:t>e</w:t>
      </w:r>
      <w:r w:rsidRPr="00975F35">
        <w:rPr>
          <w:rFonts w:ascii="Arial" w:hAnsi="Arial" w:cs="Arial"/>
          <w:iCs/>
          <w:sz w:val="22"/>
          <w:szCs w:val="22"/>
        </w:rPr>
        <w:t xml:space="preserve"> </w:t>
      </w:r>
      <w:r w:rsidR="00414C65" w:rsidRPr="00975F35">
        <w:rPr>
          <w:rFonts w:ascii="Arial" w:hAnsi="Arial" w:cs="Arial"/>
          <w:iCs/>
          <w:sz w:val="22"/>
          <w:szCs w:val="22"/>
        </w:rPr>
        <w:t>modo</w:t>
      </w:r>
      <w:r w:rsidRPr="00975F35">
        <w:rPr>
          <w:rFonts w:ascii="Arial" w:hAnsi="Arial" w:cs="Arial"/>
          <w:iCs/>
          <w:sz w:val="22"/>
          <w:szCs w:val="22"/>
        </w:rPr>
        <w:t xml:space="preserve">, como podemos supor, </w:t>
      </w:r>
      <w:r w:rsidR="00414C65" w:rsidRPr="00975F35">
        <w:rPr>
          <w:rFonts w:ascii="Arial" w:hAnsi="Arial" w:cs="Arial"/>
          <w:iCs/>
          <w:sz w:val="22"/>
          <w:szCs w:val="22"/>
        </w:rPr>
        <w:t xml:space="preserve">tem lugar </w:t>
      </w:r>
      <w:r w:rsidRPr="00975F35">
        <w:rPr>
          <w:rFonts w:ascii="Arial" w:hAnsi="Arial" w:cs="Arial"/>
          <w:iCs/>
          <w:sz w:val="22"/>
          <w:szCs w:val="22"/>
        </w:rPr>
        <w:t>todo o diálogo entre o rico e o patriarca.</w:t>
      </w:r>
    </w:p>
    <w:p w14:paraId="6E70952B" w14:textId="34D1AE0E" w:rsidR="00414C65" w:rsidRPr="00975F35" w:rsidRDefault="001934E2" w:rsidP="003F69D3">
      <w:pPr>
        <w:pStyle w:val="NormalWeb"/>
        <w:spacing w:line="276" w:lineRule="auto"/>
        <w:rPr>
          <w:rFonts w:ascii="Arial" w:hAnsi="Arial" w:cs="Arial"/>
          <w:color w:val="212121"/>
          <w:sz w:val="22"/>
          <w:szCs w:val="22"/>
        </w:rPr>
      </w:pPr>
      <w:r w:rsidRPr="00975F35">
        <w:rPr>
          <w:rFonts w:ascii="Arial" w:hAnsi="Arial" w:cs="Arial"/>
          <w:color w:val="212121"/>
          <w:sz w:val="22"/>
          <w:szCs w:val="22"/>
        </w:rPr>
        <w:lastRenderedPageBreak/>
        <w:t xml:space="preserve">Deve salientar-se que a descrição do sofrimento do rico no </w:t>
      </w:r>
      <w:r w:rsidR="00414C65" w:rsidRPr="00975F35">
        <w:rPr>
          <w:rFonts w:ascii="Arial" w:hAnsi="Arial" w:cs="Arial"/>
          <w:color w:val="212121"/>
          <w:sz w:val="22"/>
          <w:szCs w:val="22"/>
        </w:rPr>
        <w:t>inferno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ecoa a visão folclórica da tradição judaica do lugar de tormento </w:t>
      </w:r>
      <w:r w:rsidR="00414C65" w:rsidRPr="00975F35">
        <w:rPr>
          <w:rFonts w:ascii="Arial" w:hAnsi="Arial" w:cs="Arial"/>
          <w:color w:val="212121"/>
          <w:sz w:val="22"/>
          <w:szCs w:val="22"/>
        </w:rPr>
        <w:t xml:space="preserve">para os ímpios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após a morte (cf. por exemplo </w:t>
      </w:r>
      <w:r w:rsidRPr="00975F35">
        <w:rPr>
          <w:rFonts w:ascii="Arial" w:hAnsi="Arial" w:cs="Arial"/>
          <w:i/>
          <w:iCs/>
          <w:color w:val="212121"/>
          <w:sz w:val="22"/>
          <w:szCs w:val="22"/>
        </w:rPr>
        <w:t>Is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66</w:t>
      </w:r>
      <w:r w:rsidR="003A10C6" w:rsidRPr="00975F35">
        <w:rPr>
          <w:rFonts w:ascii="Arial" w:hAnsi="Arial" w:cs="Arial"/>
          <w:color w:val="212121"/>
          <w:sz w:val="22"/>
          <w:szCs w:val="22"/>
        </w:rPr>
        <w:t xml:space="preserve">,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24; </w:t>
      </w:r>
      <w:r w:rsidRPr="00975F35">
        <w:rPr>
          <w:rFonts w:ascii="Arial" w:hAnsi="Arial" w:cs="Arial"/>
          <w:i/>
          <w:iCs/>
          <w:color w:val="212121"/>
          <w:sz w:val="22"/>
          <w:szCs w:val="22"/>
        </w:rPr>
        <w:t>Sir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21</w:t>
      </w:r>
      <w:r w:rsidR="003A10C6" w:rsidRPr="00975F35">
        <w:rPr>
          <w:rFonts w:ascii="Arial" w:hAnsi="Arial" w:cs="Arial"/>
          <w:color w:val="212121"/>
          <w:sz w:val="22"/>
          <w:szCs w:val="22"/>
        </w:rPr>
        <w:t xml:space="preserve">,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9-10). O ponto central é o grande sofrimento que os ímpios sofrem devido à sua separação eterna de Deus e do </w:t>
      </w:r>
      <w:r w:rsidR="00414C65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eu reino </w:t>
      </w:r>
      <w:r w:rsidR="00414C65" w:rsidRPr="00975F35">
        <w:rPr>
          <w:rFonts w:ascii="Arial" w:hAnsi="Arial" w:cs="Arial"/>
          <w:color w:val="212121"/>
          <w:sz w:val="22"/>
          <w:szCs w:val="22"/>
        </w:rPr>
        <w:t>bem-aventurad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o, consequência da sua própria escolha existencial (viver egoisticamente </w:t>
      </w:r>
      <w:r w:rsidR="00414C65" w:rsidRPr="00975F35">
        <w:rPr>
          <w:rFonts w:ascii="Arial" w:hAnsi="Arial" w:cs="Arial"/>
          <w:color w:val="212121"/>
          <w:sz w:val="22"/>
          <w:szCs w:val="22"/>
        </w:rPr>
        <w:t>para si mesmos</w:t>
      </w:r>
      <w:r w:rsidR="009D3CA6" w:rsidRPr="00975F35">
        <w:rPr>
          <w:rFonts w:ascii="Arial" w:hAnsi="Arial" w:cs="Arial"/>
          <w:color w:val="212121"/>
          <w:sz w:val="22"/>
          <w:szCs w:val="22"/>
        </w:rPr>
        <w:t>,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de acordo com a sua própria vontade, e não com Deus e de acordo com o ensin</w:t>
      </w:r>
      <w:r w:rsidR="00414C65" w:rsidRPr="00975F35">
        <w:rPr>
          <w:rFonts w:ascii="Arial" w:hAnsi="Arial" w:cs="Arial"/>
          <w:color w:val="212121"/>
          <w:sz w:val="22"/>
          <w:szCs w:val="22"/>
        </w:rPr>
        <w:t>ament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o divino). O grito desesperado do rico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 xml:space="preserve">da </w:t>
      </w:r>
      <w:r w:rsidRPr="00975F35">
        <w:rPr>
          <w:rFonts w:ascii="Arial" w:hAnsi="Arial" w:cs="Arial"/>
          <w:color w:val="212121"/>
          <w:sz w:val="22"/>
          <w:szCs w:val="22"/>
        </w:rPr>
        <w:t>par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ábola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do seu lugar de sofrimento eterno soa, portanto, como um aviso a todos os ricos do mundo e de todos os tempos, que só pensam em si </w:t>
      </w:r>
      <w:r w:rsidR="009D3CA6" w:rsidRPr="00975F35">
        <w:rPr>
          <w:rFonts w:ascii="Arial" w:hAnsi="Arial" w:cs="Arial"/>
          <w:color w:val="212121"/>
          <w:sz w:val="22"/>
          <w:szCs w:val="22"/>
        </w:rPr>
        <w:t>mesmos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e nos seus próprios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 xml:space="preserve">“lautos </w:t>
      </w:r>
      <w:r w:rsidRPr="00975F35">
        <w:rPr>
          <w:rFonts w:ascii="Arial" w:hAnsi="Arial" w:cs="Arial"/>
          <w:color w:val="212121"/>
          <w:sz w:val="22"/>
          <w:szCs w:val="22"/>
        </w:rPr>
        <w:t>banquetes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”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, vivendo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na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indiferença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 xml:space="preserve">total </w:t>
      </w:r>
      <w:r w:rsidRPr="00975F35">
        <w:rPr>
          <w:rFonts w:ascii="Arial" w:hAnsi="Arial" w:cs="Arial"/>
          <w:color w:val="212121"/>
          <w:sz w:val="22"/>
          <w:szCs w:val="22"/>
        </w:rPr>
        <w:t>para com os mais necessitados, os mais infelizes. E isto aplica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-se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 xml:space="preserve">também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àqueles que se gabam de serem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“</w:t>
      </w:r>
      <w:r w:rsidRPr="00975F35">
        <w:rPr>
          <w:rFonts w:ascii="Arial" w:hAnsi="Arial" w:cs="Arial"/>
          <w:color w:val="212121"/>
          <w:sz w:val="22"/>
          <w:szCs w:val="22"/>
        </w:rPr>
        <w:t>filhos de Abraão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”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, como o rico da parábola.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Trata-se, por isso</w:t>
      </w:r>
      <w:r w:rsidR="003A10C6" w:rsidRPr="00975F35">
        <w:rPr>
          <w:rFonts w:ascii="Arial" w:hAnsi="Arial" w:cs="Arial"/>
          <w:color w:val="212121"/>
          <w:sz w:val="22"/>
          <w:szCs w:val="22"/>
        </w:rPr>
        <w:t>,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 xml:space="preserve">de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um forte apelo à conversão e mudança de vida, uma admoestação já dada por João Baptista no início do evangelho de Lucas: </w:t>
      </w:r>
      <w:r w:rsidR="003F69D3" w:rsidRPr="00975F35">
        <w:rPr>
          <w:rFonts w:ascii="Arial" w:hAnsi="Arial" w:cs="Arial"/>
          <w:color w:val="212121"/>
          <w:sz w:val="22"/>
          <w:szCs w:val="22"/>
        </w:rPr>
        <w:t>«Produzi, pois, frutos dignos de arrependimento, e não comeceis a dizer em vós mesmos: Temos Abraão por pai; porque eu vos digo que até destas pedras pode Deus suscitar filhos a Abraão</w:t>
      </w:r>
      <w:r w:rsidR="002846CD" w:rsidRPr="00975F35">
        <w:rPr>
          <w:rFonts w:ascii="Arial" w:hAnsi="Arial" w:cs="Arial"/>
          <w:color w:val="212121"/>
          <w:sz w:val="22"/>
          <w:szCs w:val="22"/>
        </w:rPr>
        <w:t>»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75F35">
        <w:rPr>
          <w:rFonts w:ascii="Arial" w:hAnsi="Arial" w:cs="Arial"/>
          <w:i/>
          <w:iCs/>
          <w:color w:val="212121"/>
          <w:sz w:val="22"/>
          <w:szCs w:val="22"/>
        </w:rPr>
        <w:t>Lc</w:t>
      </w:r>
      <w:proofErr w:type="spellEnd"/>
      <w:r w:rsidRPr="00975F35">
        <w:rPr>
          <w:rFonts w:ascii="Arial" w:hAnsi="Arial" w:cs="Arial"/>
          <w:color w:val="212121"/>
          <w:sz w:val="22"/>
          <w:szCs w:val="22"/>
        </w:rPr>
        <w:t xml:space="preserve"> 3,</w:t>
      </w:r>
      <w:r w:rsidR="00E03B80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8; cf. </w:t>
      </w:r>
      <w:proofErr w:type="spellStart"/>
      <w:r w:rsidRPr="00975F35">
        <w:rPr>
          <w:rFonts w:ascii="Arial" w:hAnsi="Arial" w:cs="Arial"/>
          <w:i/>
          <w:iCs/>
          <w:color w:val="212121"/>
          <w:sz w:val="22"/>
          <w:szCs w:val="22"/>
        </w:rPr>
        <w:t>Jo</w:t>
      </w:r>
      <w:proofErr w:type="spellEnd"/>
      <w:r w:rsidRPr="00975F35">
        <w:rPr>
          <w:rFonts w:ascii="Arial" w:hAnsi="Arial" w:cs="Arial"/>
          <w:color w:val="212121"/>
          <w:sz w:val="22"/>
          <w:szCs w:val="22"/>
        </w:rPr>
        <w:t xml:space="preserve"> 8,</w:t>
      </w:r>
      <w:r w:rsidR="00E03B80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Pr="00975F35">
        <w:rPr>
          <w:rFonts w:ascii="Arial" w:hAnsi="Arial" w:cs="Arial"/>
          <w:color w:val="212121"/>
          <w:sz w:val="22"/>
          <w:szCs w:val="22"/>
        </w:rPr>
        <w:t>39).</w:t>
      </w:r>
    </w:p>
    <w:p w14:paraId="7BE6814F" w14:textId="638E8AD2" w:rsidR="001934E2" w:rsidRPr="00975F35" w:rsidRDefault="001934E2" w:rsidP="001934E2">
      <w:pPr>
        <w:pStyle w:val="NormalWeb"/>
        <w:spacing w:line="276" w:lineRule="auto"/>
        <w:rPr>
          <w:rFonts w:ascii="Arial" w:hAnsi="Arial" w:cs="Arial"/>
          <w:i/>
          <w:iCs/>
          <w:color w:val="212121"/>
          <w:sz w:val="22"/>
          <w:szCs w:val="22"/>
        </w:rPr>
      </w:pPr>
      <w:r w:rsidRPr="00975F35">
        <w:rPr>
          <w:rFonts w:ascii="Arial" w:hAnsi="Arial" w:cs="Arial"/>
          <w:i/>
          <w:iCs/>
          <w:color w:val="212121"/>
          <w:sz w:val="22"/>
          <w:szCs w:val="22"/>
        </w:rPr>
        <w:t>3. Onde está Deus?</w:t>
      </w:r>
    </w:p>
    <w:p w14:paraId="54FBA85D" w14:textId="04DF7104" w:rsidR="001934E2" w:rsidRPr="00975F35" w:rsidRDefault="002846CD" w:rsidP="00A9425C">
      <w:pPr>
        <w:pStyle w:val="NormalWeb"/>
        <w:spacing w:line="276" w:lineRule="auto"/>
        <w:rPr>
          <w:rFonts w:ascii="Arial" w:hAnsi="Arial" w:cs="Arial"/>
          <w:color w:val="212121"/>
          <w:sz w:val="22"/>
          <w:szCs w:val="22"/>
        </w:rPr>
      </w:pPr>
      <w:r w:rsidRPr="00975F35">
        <w:rPr>
          <w:rFonts w:ascii="Arial" w:hAnsi="Arial" w:cs="Arial"/>
          <w:color w:val="212121"/>
          <w:sz w:val="22"/>
          <w:szCs w:val="22"/>
        </w:rPr>
        <w:t>Por fim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, algum leitor/ouvinte </w:t>
      </w:r>
      <w:r w:rsidR="009D3CA6" w:rsidRPr="00975F35">
        <w:rPr>
          <w:rFonts w:ascii="Arial" w:hAnsi="Arial" w:cs="Arial"/>
          <w:color w:val="212121"/>
          <w:sz w:val="22"/>
          <w:szCs w:val="22"/>
        </w:rPr>
        <w:t xml:space="preserve">mais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atento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pode ter uma dúvida legítima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: em toda esta parábola</w:t>
      </w:r>
      <w:r w:rsidRPr="00975F35">
        <w:rPr>
          <w:rFonts w:ascii="Arial" w:hAnsi="Arial" w:cs="Arial"/>
          <w:color w:val="212121"/>
          <w:sz w:val="22"/>
          <w:szCs w:val="22"/>
        </w:rPr>
        <w:t>,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que fala da vida e da morte, onde está Deus? </w:t>
      </w:r>
      <w:r w:rsidRPr="00975F35">
        <w:rPr>
          <w:rFonts w:ascii="Arial" w:hAnsi="Arial" w:cs="Arial"/>
          <w:color w:val="212121"/>
          <w:sz w:val="22"/>
          <w:szCs w:val="22"/>
        </w:rPr>
        <w:t>Aliás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, </w:t>
      </w:r>
      <w:r w:rsidRPr="00975F35">
        <w:rPr>
          <w:rFonts w:ascii="Arial" w:hAnsi="Arial" w:cs="Arial"/>
          <w:color w:val="212121"/>
          <w:sz w:val="22"/>
          <w:szCs w:val="22"/>
        </w:rPr>
        <w:t>alguém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pode sentir-se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perplexo e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intrigad</w:t>
      </w:r>
      <w:r w:rsidRPr="00975F35">
        <w:rPr>
          <w:rFonts w:ascii="Arial" w:hAnsi="Arial" w:cs="Arial"/>
          <w:color w:val="212121"/>
          <w:sz w:val="22"/>
          <w:szCs w:val="22"/>
        </w:rPr>
        <w:t>o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="001934E2" w:rsidRPr="00975F35">
        <w:rPr>
          <w:rFonts w:ascii="Arial" w:hAnsi="Arial" w:cs="Arial"/>
          <w:color w:val="212121"/>
          <w:sz w:val="22"/>
          <w:szCs w:val="22"/>
        </w:rPr>
        <w:t>pelo</w:t>
      </w:r>
      <w:proofErr w:type="spellEnd"/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facto de Deus parecer estar ausente na história. Ele não aparece nem nos assuntos terrenos nem no céu, deixando ao patriarca Abraão, que fala, ensina,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e emite </w:t>
      </w:r>
      <w:r w:rsidR="009D3CA6" w:rsidRPr="00975F35">
        <w:rPr>
          <w:rFonts w:ascii="Arial" w:hAnsi="Arial" w:cs="Arial"/>
          <w:color w:val="212121"/>
          <w:sz w:val="22"/>
          <w:szCs w:val="22"/>
        </w:rPr>
        <w:t>a sentença d</w:t>
      </w:r>
      <w:r w:rsidRPr="00975F35">
        <w:rPr>
          <w:rFonts w:ascii="Arial" w:hAnsi="Arial" w:cs="Arial"/>
          <w:color w:val="212121"/>
          <w:sz w:val="22"/>
          <w:szCs w:val="22"/>
        </w:rPr>
        <w:t>o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julgamento, o núcleo do ensinamento 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do relato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, com toda a autoridade divina: 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«Filho, lembra-te que recebeste os teus bens em vida, e Lázaro apenas os males.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Por isso, agora ele encontra-se aqui consolado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.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»</w:t>
      </w:r>
    </w:p>
    <w:p w14:paraId="5576CA94" w14:textId="6F735EB1" w:rsidR="001934E2" w:rsidRPr="00975F35" w:rsidRDefault="001934E2" w:rsidP="001934E2">
      <w:pPr>
        <w:pStyle w:val="NormalWeb"/>
        <w:spacing w:line="276" w:lineRule="auto"/>
        <w:rPr>
          <w:rFonts w:ascii="Arial" w:hAnsi="Arial" w:cs="Arial"/>
          <w:color w:val="212121"/>
          <w:sz w:val="22"/>
          <w:szCs w:val="22"/>
        </w:rPr>
      </w:pPr>
      <w:r w:rsidRPr="00975F35">
        <w:rPr>
          <w:rFonts w:ascii="Arial" w:hAnsi="Arial" w:cs="Arial"/>
          <w:color w:val="212121"/>
          <w:sz w:val="22"/>
          <w:szCs w:val="22"/>
        </w:rPr>
        <w:t xml:space="preserve">A última observação sugere uma resposta à questão da aparente ausência de Deus. Na realidade, Deus está presente nesta história, mas de uma forma subtil. Ele actua nos bastidores. Isto 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é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, antes de mais, 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 xml:space="preserve">mencionado de modo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subtil 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>no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nome do pobre: L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ázaro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. Esta é a forma abreviada de Eleazar, que em hebraico significa 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“</w:t>
      </w:r>
      <w:r w:rsidRPr="00975F35">
        <w:rPr>
          <w:rFonts w:ascii="Arial" w:hAnsi="Arial" w:cs="Arial"/>
          <w:color w:val="212121"/>
          <w:sz w:val="22"/>
          <w:szCs w:val="22"/>
        </w:rPr>
        <w:t>Deus ajuda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”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, 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“</w:t>
      </w:r>
      <w:r w:rsidRPr="00975F35">
        <w:rPr>
          <w:rFonts w:ascii="Arial" w:hAnsi="Arial" w:cs="Arial"/>
          <w:color w:val="212121"/>
          <w:sz w:val="22"/>
          <w:szCs w:val="22"/>
        </w:rPr>
        <w:t>Deus s</w:t>
      </w:r>
      <w:r w:rsidR="00A9425C" w:rsidRPr="00975F35">
        <w:rPr>
          <w:rFonts w:ascii="Arial" w:hAnsi="Arial" w:cs="Arial"/>
          <w:color w:val="212121"/>
          <w:sz w:val="22"/>
          <w:szCs w:val="22"/>
        </w:rPr>
        <w:t>ocorre”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. 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T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emos 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 xml:space="preserve">aqui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o único personagem 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“</w:t>
      </w:r>
      <w:r w:rsidRPr="00975F35">
        <w:rPr>
          <w:rFonts w:ascii="Arial" w:hAnsi="Arial" w:cs="Arial"/>
          <w:color w:val="212121"/>
          <w:sz w:val="22"/>
          <w:szCs w:val="22"/>
        </w:rPr>
        <w:t>nomeado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”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nas parábolas de Jesus nos evangelhos. Isto sublinha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,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>s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e dúvidas houvesse,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o poder simbólico do nome e da pessoa. 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>O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pobre 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 xml:space="preserve">é o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que só tem Deus como ajuda, socorro, consolo na vida. E é o 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próprio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Deus que o acolhe no seio de Abraão, no reino dos 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bem-aventurados</w:t>
      </w:r>
      <w:r w:rsidRPr="00975F35">
        <w:rPr>
          <w:rFonts w:ascii="Arial" w:hAnsi="Arial" w:cs="Arial"/>
          <w:color w:val="212121"/>
          <w:sz w:val="22"/>
          <w:szCs w:val="22"/>
        </w:rPr>
        <w:t>. Ele, o bom Deus, está sempre presente em cada pobre, miserável, abandonado, marginalizado, como o próprio Cristo no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faminto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>, preso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, 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>nus</w:t>
      </w:r>
      <w:r w:rsidRPr="00975F35">
        <w:rPr>
          <w:rFonts w:ascii="Arial" w:hAnsi="Arial" w:cs="Arial"/>
          <w:color w:val="212121"/>
          <w:sz w:val="22"/>
          <w:szCs w:val="22"/>
        </w:rPr>
        <w:t>, doente</w:t>
      </w:r>
      <w:r w:rsidR="00623365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>, os Seus irmãos e irmãs menos afortunados.</w:t>
      </w:r>
    </w:p>
    <w:p w14:paraId="494684F4" w14:textId="0DBDE53C" w:rsidR="001934E2" w:rsidRPr="00975F35" w:rsidRDefault="00623365" w:rsidP="004158F7">
      <w:pPr>
        <w:pStyle w:val="NormalWeb"/>
        <w:spacing w:line="276" w:lineRule="auto"/>
        <w:rPr>
          <w:rFonts w:ascii="Arial" w:hAnsi="Arial" w:cs="Arial"/>
          <w:color w:val="212121"/>
          <w:sz w:val="22"/>
          <w:szCs w:val="22"/>
        </w:rPr>
      </w:pPr>
      <w:r w:rsidRPr="00975F35">
        <w:rPr>
          <w:rFonts w:ascii="Arial" w:hAnsi="Arial" w:cs="Arial"/>
          <w:color w:val="212121"/>
          <w:sz w:val="22"/>
          <w:szCs w:val="22"/>
        </w:rPr>
        <w:t xml:space="preserve">Deve ainda realçar-se uma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presença particular de Deus </w:t>
      </w:r>
      <w:r w:rsidRPr="00975F35">
        <w:rPr>
          <w:rFonts w:ascii="Arial" w:hAnsi="Arial" w:cs="Arial"/>
          <w:color w:val="212121"/>
          <w:sz w:val="22"/>
          <w:szCs w:val="22"/>
        </w:rPr>
        <w:t>sublinhada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 xml:space="preserve">na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parte final da parábola. Quando o rico 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 xml:space="preserve">em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sofr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>imento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pede a Abraão que envie Lázaro para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prevenir “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severamente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”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os seus cinco irmãos, o patriarca responde: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«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Eles têm Moisés e os Pro</w:t>
      </w:r>
      <w:r w:rsidR="00C3123C" w:rsidRPr="00975F35">
        <w:rPr>
          <w:rFonts w:ascii="Arial" w:hAnsi="Arial" w:cs="Arial"/>
          <w:color w:val="212121"/>
          <w:sz w:val="22"/>
          <w:szCs w:val="22"/>
        </w:rPr>
        <w:t>f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etas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.»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 xml:space="preserve">Assim é novamente confirmada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a importância de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escutar “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Moisés e os Profetas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”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: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«Se não dão ouvidos a Moisés nem aos Profetas, também não se deixarão convencer, se alguém ressuscitar dos mortos.»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Eis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o Deus que continua a falar através de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“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Moisés e os Profetas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”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, ou seja, através da </w:t>
      </w:r>
      <w:r w:rsidR="004158F7" w:rsidRPr="00975F35">
        <w:rPr>
          <w:rFonts w:ascii="Arial" w:hAnsi="Arial" w:cs="Arial"/>
          <w:color w:val="212121"/>
          <w:sz w:val="22"/>
          <w:szCs w:val="22"/>
        </w:rPr>
        <w:t>S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ua Palavra na Sagrada Escritura. Ele continua a indicar os caminhos da salvação.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Efectivamente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, a Sagrada Escritura já admoesta a este respeito: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«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Quem tapa </w:t>
      </w:r>
      <w:r w:rsidR="0037748F" w:rsidRPr="00975F35">
        <w:rPr>
          <w:rFonts w:ascii="Arial" w:hAnsi="Arial" w:cs="Arial"/>
          <w:color w:val="212121"/>
          <w:sz w:val="22"/>
          <w:szCs w:val="22"/>
        </w:rPr>
        <w:t xml:space="preserve">o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ouvido quando o fraco suplica, não terá resposta quando clamar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»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="001934E2" w:rsidRPr="00975F35">
        <w:rPr>
          <w:rFonts w:ascii="Arial" w:hAnsi="Arial" w:cs="Arial"/>
          <w:i/>
          <w:iCs/>
          <w:color w:val="212121"/>
          <w:sz w:val="22"/>
          <w:szCs w:val="22"/>
        </w:rPr>
        <w:t>Pr</w:t>
      </w:r>
      <w:proofErr w:type="spellEnd"/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21,</w:t>
      </w:r>
      <w:r w:rsidR="00C3123C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13); e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 xml:space="preserve">se exalta quem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cuida dos pobres: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«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Feliz quem cuida do fraco e do indigente: Javé o salva no dia infeliz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»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(</w:t>
      </w:r>
      <w:r w:rsidR="001934E2" w:rsidRPr="00975F35">
        <w:rPr>
          <w:rFonts w:ascii="Arial" w:hAnsi="Arial" w:cs="Arial"/>
          <w:i/>
          <w:iCs/>
          <w:color w:val="212121"/>
          <w:sz w:val="22"/>
          <w:szCs w:val="22"/>
        </w:rPr>
        <w:t>S</w:t>
      </w:r>
      <w:r w:rsidR="00C3123C" w:rsidRPr="00975F35">
        <w:rPr>
          <w:rFonts w:ascii="Arial" w:hAnsi="Arial" w:cs="Arial"/>
          <w:i/>
          <w:iCs/>
          <w:color w:val="212121"/>
          <w:sz w:val="22"/>
          <w:szCs w:val="22"/>
        </w:rPr>
        <w:t>a</w:t>
      </w:r>
      <w:r w:rsidR="001934E2" w:rsidRPr="00975F35">
        <w:rPr>
          <w:rFonts w:ascii="Arial" w:hAnsi="Arial" w:cs="Arial"/>
          <w:i/>
          <w:iCs/>
          <w:color w:val="212121"/>
          <w:sz w:val="22"/>
          <w:szCs w:val="22"/>
        </w:rPr>
        <w:t>l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41,</w:t>
      </w:r>
      <w:r w:rsidR="00C3123C"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2). E Jesus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,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com autoridade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,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confirma o ensinamento divino.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Aliás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, exorta e admoesta fortemente aqueles que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“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>dormem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”</w:t>
      </w:r>
      <w:r w:rsidR="001934E2" w:rsidRPr="00975F35">
        <w:rPr>
          <w:rFonts w:ascii="Arial" w:hAnsi="Arial" w:cs="Arial"/>
          <w:color w:val="212121"/>
          <w:sz w:val="22"/>
          <w:szCs w:val="22"/>
        </w:rPr>
        <w:t xml:space="preserve"> nas suas riquezas, sem pensar sabiamente no futuro.</w:t>
      </w:r>
    </w:p>
    <w:p w14:paraId="316761C7" w14:textId="75325202" w:rsidR="001934E2" w:rsidRDefault="001934E2" w:rsidP="001934E2">
      <w:pPr>
        <w:pStyle w:val="NormalWeb"/>
        <w:spacing w:line="276" w:lineRule="auto"/>
        <w:rPr>
          <w:rFonts w:ascii="Arial" w:hAnsi="Arial" w:cs="Arial"/>
          <w:color w:val="212121"/>
          <w:sz w:val="22"/>
          <w:szCs w:val="22"/>
        </w:rPr>
      </w:pPr>
      <w:r w:rsidRPr="00975F35">
        <w:rPr>
          <w:rFonts w:ascii="Arial" w:hAnsi="Arial" w:cs="Arial"/>
          <w:color w:val="212121"/>
          <w:sz w:val="22"/>
          <w:szCs w:val="22"/>
        </w:rPr>
        <w:lastRenderedPageBreak/>
        <w:t xml:space="preserve">Rezemos então com as palavras significativas da oração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Colecta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alternativa 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d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o Missal italiano: 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>«</w:t>
      </w:r>
      <w:r w:rsidRPr="00975F35">
        <w:rPr>
          <w:rFonts w:ascii="Arial" w:hAnsi="Arial" w:cs="Arial"/>
          <w:color w:val="212121"/>
          <w:sz w:val="22"/>
          <w:szCs w:val="22"/>
        </w:rPr>
        <w:t>Ó Deus, que conhece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as necessidades do pobre e não abandona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o fraco na solidão, livra da escravidão do egoísmo aqueles que são surdos à voz d</w:t>
      </w:r>
      <w:r w:rsidR="00A41B9D" w:rsidRPr="00975F35">
        <w:rPr>
          <w:rFonts w:ascii="Arial" w:hAnsi="Arial" w:cs="Arial"/>
          <w:color w:val="212121"/>
          <w:sz w:val="22"/>
          <w:szCs w:val="22"/>
        </w:rPr>
        <w:t>os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que 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>pedem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ajuda, e dá-nos a todos 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 xml:space="preserve">uma 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fé inabalável 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>em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Cristo ressuscitado. Ele 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 xml:space="preserve">que </w:t>
      </w:r>
      <w:r w:rsidRPr="00975F35">
        <w:rPr>
          <w:rFonts w:ascii="Arial" w:hAnsi="Arial" w:cs="Arial"/>
          <w:color w:val="212121"/>
          <w:sz w:val="22"/>
          <w:szCs w:val="22"/>
        </w:rPr>
        <w:t>é Deus, e vive e reina convosco, na unidade do Espírito Santo, para todo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>s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o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>s séculos dos séculos</w:t>
      </w:r>
      <w:r w:rsidRPr="00975F35">
        <w:rPr>
          <w:rFonts w:ascii="Arial" w:hAnsi="Arial" w:cs="Arial"/>
          <w:color w:val="212121"/>
          <w:sz w:val="22"/>
          <w:szCs w:val="22"/>
        </w:rPr>
        <w:t>.</w:t>
      </w:r>
      <w:r w:rsidR="005A2F9F" w:rsidRPr="00975F35">
        <w:rPr>
          <w:rFonts w:ascii="Arial" w:hAnsi="Arial" w:cs="Arial"/>
          <w:color w:val="212121"/>
          <w:sz w:val="22"/>
          <w:szCs w:val="22"/>
        </w:rPr>
        <w:t>»</w:t>
      </w:r>
      <w:r w:rsidRPr="00975F35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="00C3123C" w:rsidRPr="00975F35">
        <w:rPr>
          <w:rFonts w:ascii="Arial" w:hAnsi="Arial" w:cs="Arial"/>
          <w:color w:val="212121"/>
          <w:sz w:val="22"/>
          <w:szCs w:val="22"/>
        </w:rPr>
        <w:t>A</w:t>
      </w:r>
      <w:r w:rsidRPr="00975F35">
        <w:rPr>
          <w:rFonts w:ascii="Arial" w:hAnsi="Arial" w:cs="Arial"/>
          <w:color w:val="212121"/>
          <w:sz w:val="22"/>
          <w:szCs w:val="22"/>
        </w:rPr>
        <w:t>m</w:t>
      </w:r>
      <w:r w:rsidR="00C3123C" w:rsidRPr="00975F35">
        <w:rPr>
          <w:rFonts w:ascii="Arial" w:hAnsi="Arial" w:cs="Arial"/>
          <w:color w:val="212121"/>
          <w:sz w:val="22"/>
          <w:szCs w:val="22"/>
        </w:rPr>
        <w:t>é</w:t>
      </w:r>
      <w:r w:rsidRPr="00975F35">
        <w:rPr>
          <w:rFonts w:ascii="Arial" w:hAnsi="Arial" w:cs="Arial"/>
          <w:color w:val="212121"/>
          <w:sz w:val="22"/>
          <w:szCs w:val="22"/>
        </w:rPr>
        <w:t>n</w:t>
      </w:r>
      <w:proofErr w:type="spellEnd"/>
      <w:r w:rsidRPr="00975F35">
        <w:rPr>
          <w:rFonts w:ascii="Arial" w:hAnsi="Arial" w:cs="Arial"/>
          <w:color w:val="212121"/>
          <w:sz w:val="22"/>
          <w:szCs w:val="22"/>
        </w:rPr>
        <w:t>.</w:t>
      </w:r>
    </w:p>
    <w:p w14:paraId="5CE03158" w14:textId="77777777" w:rsidR="00975F35" w:rsidRPr="00975F35" w:rsidRDefault="00975F35" w:rsidP="00975F35">
      <w:pPr>
        <w:pStyle w:val="SemEspaamento"/>
        <w:rPr>
          <w:rFonts w:ascii="Arial" w:hAnsi="Arial" w:cs="Arial"/>
          <w:sz w:val="22"/>
          <w:szCs w:val="22"/>
        </w:rPr>
      </w:pPr>
      <w:r w:rsidRPr="00975F35">
        <w:rPr>
          <w:rFonts w:ascii="Arial" w:hAnsi="Arial" w:cs="Arial"/>
          <w:sz w:val="22"/>
          <w:szCs w:val="22"/>
        </w:rPr>
        <w:t xml:space="preserve">Padre </w:t>
      </w:r>
      <w:proofErr w:type="spellStart"/>
      <w:r w:rsidRPr="00975F35">
        <w:rPr>
          <w:rFonts w:ascii="Arial" w:hAnsi="Arial" w:cs="Arial"/>
          <w:sz w:val="22"/>
          <w:szCs w:val="22"/>
        </w:rPr>
        <w:t>Dinh</w:t>
      </w:r>
      <w:proofErr w:type="spellEnd"/>
      <w:r w:rsidRPr="00975F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F35">
        <w:rPr>
          <w:rFonts w:ascii="Arial" w:hAnsi="Arial" w:cs="Arial"/>
          <w:sz w:val="22"/>
          <w:szCs w:val="22"/>
        </w:rPr>
        <w:t>Anh</w:t>
      </w:r>
      <w:proofErr w:type="spellEnd"/>
      <w:r w:rsidRPr="00975F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F35">
        <w:rPr>
          <w:rFonts w:ascii="Arial" w:hAnsi="Arial" w:cs="Arial"/>
          <w:sz w:val="22"/>
          <w:szCs w:val="22"/>
        </w:rPr>
        <w:t>Nhue</w:t>
      </w:r>
      <w:proofErr w:type="spellEnd"/>
      <w:r w:rsidRPr="00975F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F35">
        <w:rPr>
          <w:rFonts w:ascii="Arial" w:hAnsi="Arial" w:cs="Arial"/>
          <w:sz w:val="22"/>
          <w:szCs w:val="22"/>
        </w:rPr>
        <w:t>Nguyen</w:t>
      </w:r>
      <w:proofErr w:type="spellEnd"/>
      <w:r w:rsidRPr="00975F3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5F35">
        <w:rPr>
          <w:rFonts w:ascii="Arial" w:hAnsi="Arial" w:cs="Arial"/>
          <w:sz w:val="22"/>
          <w:szCs w:val="22"/>
        </w:rPr>
        <w:t>OFMConv</w:t>
      </w:r>
      <w:proofErr w:type="spellEnd"/>
    </w:p>
    <w:p w14:paraId="2680FE81" w14:textId="1FD1EF29" w:rsidR="00975F35" w:rsidRPr="00975F35" w:rsidRDefault="00975F35" w:rsidP="00975F35">
      <w:pPr>
        <w:pStyle w:val="SemEspaamento"/>
        <w:rPr>
          <w:rFonts w:ascii="Arial" w:hAnsi="Arial" w:cs="Arial"/>
          <w:sz w:val="22"/>
          <w:szCs w:val="22"/>
        </w:rPr>
      </w:pPr>
      <w:r w:rsidRPr="00975F35">
        <w:rPr>
          <w:rFonts w:ascii="Arial" w:hAnsi="Arial" w:cs="Arial"/>
          <w:sz w:val="22"/>
          <w:szCs w:val="22"/>
        </w:rPr>
        <w:t>Secretário-Geral da União Missionária Pontifícia (UMP)</w:t>
      </w:r>
    </w:p>
    <w:p w14:paraId="6EC5D36F" w14:textId="77777777" w:rsidR="007B0B06" w:rsidRPr="00975F35" w:rsidRDefault="007B0B06" w:rsidP="007B0B0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</w:p>
    <w:p w14:paraId="5B0C7EDC" w14:textId="77777777" w:rsidR="00D77564" w:rsidRPr="00975F35" w:rsidRDefault="00D77564" w:rsidP="00D7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i/>
          <w:iCs/>
          <w:color w:val="212121"/>
          <w:sz w:val="22"/>
          <w:szCs w:val="22"/>
          <w:lang w:eastAsia="it-IT"/>
        </w:rPr>
      </w:pPr>
      <w:r w:rsidRPr="00975F35">
        <w:rPr>
          <w:rFonts w:ascii="Arial" w:eastAsia="Times New Roman" w:hAnsi="Arial" w:cs="Arial"/>
          <w:i/>
          <w:iCs/>
          <w:color w:val="212121"/>
          <w:sz w:val="22"/>
          <w:szCs w:val="22"/>
          <w:lang w:eastAsia="it-IT"/>
        </w:rPr>
        <w:t>Citações úteis:</w:t>
      </w:r>
    </w:p>
    <w:p w14:paraId="4532EAC5" w14:textId="77777777" w:rsidR="00D77564" w:rsidRPr="00975F35" w:rsidRDefault="00D77564" w:rsidP="00D7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975F35">
        <w:rPr>
          <w:rFonts w:ascii="Arial" w:eastAsia="Times New Roman" w:hAnsi="Arial" w:cs="Arial"/>
          <w:b/>
          <w:smallCaps/>
          <w:sz w:val="22"/>
          <w:szCs w:val="22"/>
          <w:lang w:eastAsia="it-IT"/>
        </w:rPr>
        <w:t>João Paulo II</w:t>
      </w:r>
      <w:r w:rsidRPr="00975F35">
        <w:rPr>
          <w:rFonts w:ascii="Arial" w:eastAsia="Times New Roman" w:hAnsi="Arial" w:cs="Arial"/>
          <w:sz w:val="22"/>
          <w:szCs w:val="22"/>
          <w:lang w:eastAsia="it-IT"/>
        </w:rPr>
        <w:t xml:space="preserve">, Carta Encíclica sobre a validade permanente do mandato missionário, </w:t>
      </w:r>
      <w:proofErr w:type="spellStart"/>
      <w:r w:rsidRPr="00975F35">
        <w:rPr>
          <w:rFonts w:ascii="Arial" w:eastAsia="Times New Roman" w:hAnsi="Arial" w:cs="Arial"/>
          <w:b/>
          <w:i/>
          <w:sz w:val="22"/>
          <w:szCs w:val="22"/>
          <w:lang w:eastAsia="it-IT"/>
        </w:rPr>
        <w:t>Redemptoris</w:t>
      </w:r>
      <w:proofErr w:type="spellEnd"/>
      <w:r w:rsidRPr="00975F35">
        <w:rPr>
          <w:rFonts w:ascii="Arial" w:eastAsia="Times New Roman" w:hAnsi="Arial" w:cs="Arial"/>
          <w:b/>
          <w:i/>
          <w:sz w:val="22"/>
          <w:szCs w:val="22"/>
          <w:lang w:eastAsia="it-IT"/>
        </w:rPr>
        <w:t xml:space="preserve"> </w:t>
      </w:r>
      <w:proofErr w:type="spellStart"/>
      <w:r w:rsidRPr="00975F35">
        <w:rPr>
          <w:rFonts w:ascii="Arial" w:eastAsia="Times New Roman" w:hAnsi="Arial" w:cs="Arial"/>
          <w:b/>
          <w:i/>
          <w:sz w:val="22"/>
          <w:szCs w:val="22"/>
          <w:lang w:eastAsia="it-IT"/>
        </w:rPr>
        <w:t>Missio</w:t>
      </w:r>
      <w:proofErr w:type="spellEnd"/>
    </w:p>
    <w:p w14:paraId="47696C25" w14:textId="2311D814" w:rsidR="000717EA" w:rsidRPr="00975F35" w:rsidRDefault="000717EA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i/>
          <w:sz w:val="22"/>
          <w:szCs w:val="22"/>
          <w:lang w:eastAsia="it-IT"/>
        </w:rPr>
      </w:pPr>
      <w:r w:rsidRPr="00975F35">
        <w:rPr>
          <w:rFonts w:ascii="Arial" w:eastAsia="Times New Roman" w:hAnsi="Arial" w:cs="Arial"/>
          <w:b/>
          <w:i/>
          <w:sz w:val="22"/>
          <w:szCs w:val="22"/>
          <w:lang w:eastAsia="it-IT"/>
        </w:rPr>
        <w:t>Características e exigências do Reino</w:t>
      </w:r>
    </w:p>
    <w:p w14:paraId="646F62F7" w14:textId="4B7C9C87" w:rsidR="000717EA" w:rsidRPr="00975F35" w:rsidRDefault="000717EA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 xml:space="preserve">14. </w:t>
      </w:r>
      <w:r w:rsidRPr="00975F35">
        <w:rPr>
          <w:rFonts w:ascii="Arial" w:hAnsi="Arial" w:cs="Arial"/>
          <w:sz w:val="22"/>
          <w:szCs w:val="22"/>
        </w:rPr>
        <w:t xml:space="preserve">Jesus revela progressivamente as características e as exigências do Reino, através das </w:t>
      </w:r>
      <w:r w:rsidR="00021DFF" w:rsidRPr="00975F35">
        <w:rPr>
          <w:rFonts w:ascii="Arial" w:hAnsi="Arial" w:cs="Arial"/>
          <w:sz w:val="22"/>
          <w:szCs w:val="22"/>
        </w:rPr>
        <w:t>S</w:t>
      </w:r>
      <w:r w:rsidRPr="00975F35">
        <w:rPr>
          <w:rFonts w:ascii="Arial" w:hAnsi="Arial" w:cs="Arial"/>
          <w:sz w:val="22"/>
          <w:szCs w:val="22"/>
        </w:rPr>
        <w:t xml:space="preserve">uas palavras, das </w:t>
      </w:r>
      <w:r w:rsidR="00021DFF" w:rsidRPr="00975F35">
        <w:rPr>
          <w:rFonts w:ascii="Arial" w:hAnsi="Arial" w:cs="Arial"/>
          <w:sz w:val="22"/>
          <w:szCs w:val="22"/>
        </w:rPr>
        <w:t>S</w:t>
      </w:r>
      <w:r w:rsidRPr="00975F35">
        <w:rPr>
          <w:rFonts w:ascii="Arial" w:hAnsi="Arial" w:cs="Arial"/>
          <w:sz w:val="22"/>
          <w:szCs w:val="22"/>
        </w:rPr>
        <w:t xml:space="preserve">uas obras e da </w:t>
      </w:r>
      <w:r w:rsidR="00021DFF" w:rsidRPr="00975F35">
        <w:rPr>
          <w:rFonts w:ascii="Arial" w:hAnsi="Arial" w:cs="Arial"/>
          <w:sz w:val="22"/>
          <w:szCs w:val="22"/>
        </w:rPr>
        <w:t>S</w:t>
      </w:r>
      <w:r w:rsidRPr="00975F35">
        <w:rPr>
          <w:rFonts w:ascii="Arial" w:hAnsi="Arial" w:cs="Arial"/>
          <w:sz w:val="22"/>
          <w:szCs w:val="22"/>
        </w:rPr>
        <w:t>ua pessoa.</w:t>
      </w:r>
      <w:r w:rsidR="00021DFF" w:rsidRPr="00975F35">
        <w:rPr>
          <w:rFonts w:ascii="Arial" w:hAnsi="Arial" w:cs="Arial"/>
          <w:sz w:val="22"/>
          <w:szCs w:val="22"/>
        </w:rPr>
        <w:t xml:space="preserve"> </w:t>
      </w:r>
      <w:r w:rsidRPr="00975F35">
        <w:rPr>
          <w:rFonts w:ascii="Arial" w:hAnsi="Arial" w:cs="Arial"/>
          <w:sz w:val="22"/>
          <w:szCs w:val="22"/>
          <w:lang w:eastAsia="it-IT"/>
        </w:rPr>
        <w:t>O Reino de Deus destina-se a todos os homens, pois todos foram chamados a pertencer-lhe. Para sublinhar este aspecto, Jesus aproximou-</w:t>
      </w:r>
      <w:r w:rsidR="00021DFF" w:rsidRPr="00975F35">
        <w:rPr>
          <w:rFonts w:ascii="Arial" w:hAnsi="Arial" w:cs="Arial"/>
          <w:sz w:val="22"/>
          <w:szCs w:val="22"/>
          <w:lang w:eastAsia="it-IT"/>
        </w:rPr>
        <w:t>S</w:t>
      </w:r>
      <w:r w:rsidRPr="00975F35">
        <w:rPr>
          <w:rFonts w:ascii="Arial" w:hAnsi="Arial" w:cs="Arial"/>
          <w:sz w:val="22"/>
          <w:szCs w:val="22"/>
          <w:lang w:eastAsia="it-IT"/>
        </w:rPr>
        <w:t xml:space="preserve">e sobretudo daqueles que eram marginalizados </w:t>
      </w:r>
      <w:proofErr w:type="spellStart"/>
      <w:r w:rsidRPr="00975F35">
        <w:rPr>
          <w:rFonts w:ascii="Arial" w:hAnsi="Arial" w:cs="Arial"/>
          <w:sz w:val="22"/>
          <w:szCs w:val="22"/>
          <w:lang w:eastAsia="it-IT"/>
        </w:rPr>
        <w:t>pela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sociedade, dando-lhes preferência, ao anunciar a Boa Nova. No início do Seu ministério, proclama: fui enviado a anunciar a Boa Nova aos pobres (cf. </w:t>
      </w:r>
      <w:proofErr w:type="spellStart"/>
      <w:r w:rsidRPr="00975F35">
        <w:rPr>
          <w:rFonts w:ascii="Arial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4, 18). </w:t>
      </w:r>
      <w:r w:rsidR="00021DFF" w:rsidRPr="00975F35">
        <w:rPr>
          <w:rFonts w:ascii="Arial" w:hAnsi="Arial" w:cs="Arial"/>
          <w:sz w:val="22"/>
          <w:szCs w:val="22"/>
          <w:lang w:eastAsia="it-IT"/>
        </w:rPr>
        <w:t>À</w:t>
      </w:r>
      <w:r w:rsidRPr="00975F35">
        <w:rPr>
          <w:rFonts w:ascii="Arial" w:hAnsi="Arial" w:cs="Arial"/>
          <w:sz w:val="22"/>
          <w:szCs w:val="22"/>
          <w:lang w:eastAsia="it-IT"/>
        </w:rPr>
        <w:t>s vítimas da rejeição e do desprezo, declara: «bem-aventurados vós, os pobres» (</w:t>
      </w:r>
      <w:proofErr w:type="spellStart"/>
      <w:r w:rsidRPr="00975F35">
        <w:rPr>
          <w:rFonts w:ascii="Arial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6, 20), fazendo-lhes, inclusive, sentir e viver já uma experiência de libertação, estando com eles, partilhando a mesma mesa (cf. </w:t>
      </w:r>
      <w:proofErr w:type="spellStart"/>
      <w:r w:rsidRPr="00975F35">
        <w:rPr>
          <w:rFonts w:ascii="Arial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5, 30; 15, 2), tratando-os como iguais e amigos (cf. </w:t>
      </w:r>
      <w:proofErr w:type="spellStart"/>
      <w:r w:rsidRPr="00975F35">
        <w:rPr>
          <w:rFonts w:ascii="Arial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7, 34), procurando que se sentissem amados por Deus, e revelando deste modo imensa ternura </w:t>
      </w:r>
      <w:proofErr w:type="spellStart"/>
      <w:r w:rsidRPr="00975F35">
        <w:rPr>
          <w:rFonts w:ascii="Arial" w:hAnsi="Arial" w:cs="Arial"/>
          <w:sz w:val="22"/>
          <w:szCs w:val="22"/>
          <w:lang w:eastAsia="it-IT"/>
        </w:rPr>
        <w:t>pelos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necessitados e pecadores (cf. </w:t>
      </w:r>
      <w:proofErr w:type="spellStart"/>
      <w:r w:rsidRPr="00975F35">
        <w:rPr>
          <w:rFonts w:ascii="Arial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15, 1-32). </w:t>
      </w:r>
    </w:p>
    <w:p w14:paraId="18A43F83" w14:textId="27C51082" w:rsidR="003225B4" w:rsidRPr="00975F35" w:rsidRDefault="003225B4" w:rsidP="0032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</w:p>
    <w:p w14:paraId="6059765A" w14:textId="0A6FDE68" w:rsidR="003225B4" w:rsidRPr="00975F35" w:rsidRDefault="000717EA" w:rsidP="0032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 primeira forma de evangelização é o testemunho</w:t>
      </w:r>
    </w:p>
    <w:p w14:paraId="4D99547C" w14:textId="07F6A6B9" w:rsidR="000717EA" w:rsidRPr="00975F35" w:rsidRDefault="003225B4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 xml:space="preserve">42. </w:t>
      </w:r>
      <w:r w:rsidR="000717EA" w:rsidRPr="00975F35">
        <w:rPr>
          <w:rFonts w:ascii="Arial" w:hAnsi="Arial" w:cs="Arial"/>
          <w:sz w:val="22"/>
          <w:szCs w:val="22"/>
        </w:rPr>
        <w:t>O homem contemporâneo acredita mais nas t</w:t>
      </w:r>
      <w:bookmarkStart w:id="0" w:name="-1X"/>
      <w:r w:rsidR="000717EA" w:rsidRPr="00975F35">
        <w:rPr>
          <w:rFonts w:ascii="Arial" w:hAnsi="Arial" w:cs="Arial"/>
          <w:sz w:val="22"/>
          <w:szCs w:val="22"/>
        </w:rPr>
        <w:t>estemunhas do que nos mestres,</w:t>
      </w:r>
      <w:bookmarkEnd w:id="0"/>
      <w:r w:rsidR="000717EA" w:rsidRPr="00975F35">
        <w:rPr>
          <w:rFonts w:ascii="Arial" w:hAnsi="Arial" w:cs="Arial"/>
          <w:sz w:val="22"/>
          <w:szCs w:val="22"/>
        </w:rPr>
        <w:t xml:space="preserve"> mais na experiência do que na doutrina, mais na vida e nos factos do que nas teorias. O testemunho da vida cristã é a primeira e insubstituível forma de missão: Cristo, cuja missão nós continuamos, é a «testemunha» por excelência (</w:t>
      </w:r>
      <w:proofErr w:type="spellStart"/>
      <w:r w:rsidR="000717EA" w:rsidRPr="00975F35">
        <w:rPr>
          <w:rFonts w:ascii="Arial" w:hAnsi="Arial" w:cs="Arial"/>
          <w:i/>
          <w:sz w:val="22"/>
          <w:szCs w:val="22"/>
        </w:rPr>
        <w:t>Ap</w:t>
      </w:r>
      <w:proofErr w:type="spellEnd"/>
      <w:r w:rsidR="000717EA" w:rsidRPr="00975F35">
        <w:rPr>
          <w:rFonts w:ascii="Arial" w:hAnsi="Arial" w:cs="Arial"/>
          <w:sz w:val="22"/>
          <w:szCs w:val="22"/>
        </w:rPr>
        <w:t xml:space="preserve"> 1, 5; 3, 14) e o modelo do testemunho cristão. O Espírito </w:t>
      </w:r>
      <w:r w:rsidR="000717EA" w:rsidRPr="00975F35">
        <w:rPr>
          <w:rFonts w:ascii="Arial" w:hAnsi="Arial" w:cs="Arial"/>
          <w:sz w:val="22"/>
          <w:szCs w:val="22"/>
          <w:lang w:eastAsia="it-IT"/>
        </w:rPr>
        <w:t xml:space="preserve">Santo acompanha o caminho da Igreja, associando-a ao testemunho que Ele próprio dá de Cristo (cf. </w:t>
      </w:r>
      <w:proofErr w:type="spellStart"/>
      <w:r w:rsidR="000717EA" w:rsidRPr="00975F35">
        <w:rPr>
          <w:rFonts w:ascii="Arial" w:hAnsi="Arial" w:cs="Arial"/>
          <w:i/>
          <w:iCs/>
          <w:sz w:val="22"/>
          <w:szCs w:val="22"/>
          <w:lang w:eastAsia="it-IT"/>
        </w:rPr>
        <w:t>Jo</w:t>
      </w:r>
      <w:proofErr w:type="spellEnd"/>
      <w:r w:rsidR="000717EA" w:rsidRPr="00975F35">
        <w:rPr>
          <w:rFonts w:ascii="Arial" w:hAnsi="Arial" w:cs="Arial"/>
          <w:sz w:val="22"/>
          <w:szCs w:val="22"/>
          <w:lang w:eastAsia="it-IT"/>
        </w:rPr>
        <w:t xml:space="preserve"> 15, 26-27).</w:t>
      </w:r>
    </w:p>
    <w:p w14:paraId="0E4AF97C" w14:textId="1C38ECAA" w:rsidR="000717EA" w:rsidRPr="00975F35" w:rsidRDefault="000717EA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 xml:space="preserve">A primeira forma de testemunho é </w:t>
      </w:r>
      <w:r w:rsidRPr="00975F35">
        <w:rPr>
          <w:rFonts w:ascii="Arial" w:hAnsi="Arial" w:cs="Arial"/>
          <w:i/>
          <w:iCs/>
          <w:sz w:val="22"/>
          <w:szCs w:val="22"/>
          <w:lang w:eastAsia="it-IT"/>
        </w:rPr>
        <w:t xml:space="preserve">a própria vida do missionário, da família cristã e da comunidade eclesial, </w:t>
      </w:r>
      <w:r w:rsidRPr="00975F35">
        <w:rPr>
          <w:rFonts w:ascii="Arial" w:hAnsi="Arial" w:cs="Arial"/>
          <w:sz w:val="22"/>
          <w:szCs w:val="22"/>
          <w:lang w:eastAsia="it-IT"/>
        </w:rPr>
        <w:t>que torna visível um novo modo de se comportar. O missionário que, apesar dos seus limites e defeitos humanos, vive com simplicidade, segundo o modelo de Cristo, é um sinal de Deus e das realidades transcendentes. Mas todos na Igreja, esforçando-se por imitar o divino Mestre, podem e devem dar o mesmo testemunho, que é, em muitos casos, o único modo possível de se ser missionário.</w:t>
      </w:r>
    </w:p>
    <w:p w14:paraId="6D51B4C1" w14:textId="77777777" w:rsidR="000717EA" w:rsidRPr="00975F35" w:rsidRDefault="000717EA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>O testemunho evangélico, a que o mundo é mais sensível, é o da atenção às pessoas e o da caridade a favor dos pobres, dos mais pequenos, e dos que sofrem. A gratuidade deste relacionamento e destas acções, em profundo contraste com o egoísmo presente no homem, faz nascer questões precisas, que orientam para Deus e para o Evangelho. Também o compromisso com a paz, a justiça, os direitos do homem, a promoção humana, é um testemunho do Evangelho, caso seja um sinal de atenção às pessoas e esteja ordenado ao desenvolvimento integral do homem.</w:t>
      </w:r>
    </w:p>
    <w:p w14:paraId="19B986F1" w14:textId="4EDBEB68" w:rsidR="003225B4" w:rsidRPr="00975F35" w:rsidRDefault="003225B4" w:rsidP="0032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</w:p>
    <w:p w14:paraId="631E3355" w14:textId="7A535395" w:rsidR="003225B4" w:rsidRPr="00975F35" w:rsidRDefault="000717EA" w:rsidP="0032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 caridade: fonte e critério da missão</w:t>
      </w:r>
    </w:p>
    <w:p w14:paraId="5A51E35D" w14:textId="2F8F6456" w:rsidR="000717EA" w:rsidRPr="00975F35" w:rsidRDefault="003225B4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 xml:space="preserve">60. </w:t>
      </w:r>
      <w:r w:rsidR="000717EA" w:rsidRPr="00975F35">
        <w:rPr>
          <w:rFonts w:ascii="Arial" w:hAnsi="Arial" w:cs="Arial"/>
          <w:sz w:val="22"/>
          <w:szCs w:val="22"/>
        </w:rPr>
        <w:t xml:space="preserve">«A Igreja em todo o mundo </w:t>
      </w:r>
      <w:r w:rsidR="00C3123C" w:rsidRPr="00975F35">
        <w:rPr>
          <w:rFonts w:ascii="Arial" w:hAnsi="Arial" w:cs="Arial"/>
          <w:sz w:val="22"/>
          <w:szCs w:val="22"/>
        </w:rPr>
        <w:t xml:space="preserve">– </w:t>
      </w:r>
      <w:r w:rsidR="000717EA" w:rsidRPr="00975F35">
        <w:rPr>
          <w:rFonts w:ascii="Arial" w:hAnsi="Arial" w:cs="Arial"/>
          <w:sz w:val="22"/>
          <w:szCs w:val="22"/>
        </w:rPr>
        <w:t xml:space="preserve">disse-o durante a minha visita ao Brasil </w:t>
      </w:r>
      <w:r w:rsidR="00C3123C" w:rsidRPr="00975F35">
        <w:rPr>
          <w:rFonts w:ascii="Arial" w:hAnsi="Arial" w:cs="Arial"/>
          <w:sz w:val="22"/>
          <w:szCs w:val="22"/>
        </w:rPr>
        <w:t xml:space="preserve">– </w:t>
      </w:r>
      <w:r w:rsidR="000717EA" w:rsidRPr="00975F35">
        <w:rPr>
          <w:rFonts w:ascii="Arial" w:hAnsi="Arial" w:cs="Arial"/>
          <w:sz w:val="22"/>
          <w:szCs w:val="22"/>
        </w:rPr>
        <w:t xml:space="preserve">quer ser a Igreja dos pobres. Ela deseja extrair toda a verdade contida nas Bem-aventuranças, e em particular na primeira: </w:t>
      </w:r>
      <w:r w:rsidR="00C3123C" w:rsidRPr="00975F35">
        <w:rPr>
          <w:rFonts w:ascii="Arial" w:hAnsi="Arial" w:cs="Arial"/>
          <w:sz w:val="22"/>
          <w:szCs w:val="22"/>
        </w:rPr>
        <w:t>“</w:t>
      </w:r>
      <w:r w:rsidR="000717EA" w:rsidRPr="00975F35">
        <w:rPr>
          <w:rFonts w:ascii="Arial" w:hAnsi="Arial" w:cs="Arial"/>
          <w:sz w:val="22"/>
          <w:szCs w:val="22"/>
        </w:rPr>
        <w:t>Bem-aventurados os pobres em espírito ...</w:t>
      </w:r>
      <w:r w:rsidR="00C3123C" w:rsidRPr="00975F35">
        <w:rPr>
          <w:rFonts w:ascii="Arial" w:hAnsi="Arial" w:cs="Arial"/>
          <w:sz w:val="22"/>
          <w:szCs w:val="22"/>
        </w:rPr>
        <w:t>”</w:t>
      </w:r>
      <w:r w:rsidR="000717EA" w:rsidRPr="00975F35">
        <w:rPr>
          <w:rFonts w:ascii="Arial" w:hAnsi="Arial" w:cs="Arial"/>
          <w:sz w:val="22"/>
          <w:szCs w:val="22"/>
        </w:rPr>
        <w:t xml:space="preserve">. Ela quer ensinar e pôr em prática esta verdade como Jesus, que veio fazer e ensinar». </w:t>
      </w:r>
    </w:p>
    <w:p w14:paraId="128C4460" w14:textId="1726B01D" w:rsidR="000717EA" w:rsidRPr="00975F35" w:rsidRDefault="000717EA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 xml:space="preserve">As jovens Igrejas, que, na sua maioria, vivem no meio de povos </w:t>
      </w:r>
      <w:r w:rsidR="00C3123C" w:rsidRPr="00975F35">
        <w:rPr>
          <w:rFonts w:ascii="Arial" w:hAnsi="Arial" w:cs="Arial"/>
          <w:sz w:val="22"/>
          <w:szCs w:val="22"/>
          <w:lang w:eastAsia="it-IT"/>
        </w:rPr>
        <w:t xml:space="preserve">que </w:t>
      </w:r>
      <w:r w:rsidRPr="00975F35">
        <w:rPr>
          <w:rFonts w:ascii="Arial" w:hAnsi="Arial" w:cs="Arial"/>
          <w:sz w:val="22"/>
          <w:szCs w:val="22"/>
          <w:lang w:eastAsia="it-IT"/>
        </w:rPr>
        <w:t>sofre</w:t>
      </w:r>
      <w:r w:rsidR="00C3123C" w:rsidRPr="00975F35">
        <w:rPr>
          <w:rFonts w:ascii="Arial" w:hAnsi="Arial" w:cs="Arial"/>
          <w:sz w:val="22"/>
          <w:szCs w:val="22"/>
          <w:lang w:eastAsia="it-IT"/>
        </w:rPr>
        <w:t>m</w:t>
      </w:r>
      <w:r w:rsidRPr="00975F35">
        <w:rPr>
          <w:rFonts w:ascii="Arial" w:hAnsi="Arial" w:cs="Arial"/>
          <w:sz w:val="22"/>
          <w:szCs w:val="22"/>
          <w:lang w:eastAsia="it-IT"/>
        </w:rPr>
        <w:t xml:space="preserve"> de uma enorme pobreza, referem muitas vezes esta preocupação como parte integrante da sua missão. A Conferência dos Bispos latino-americanos, em Puebla, depois de ter recordado o exemplo de Jesus, </w:t>
      </w:r>
      <w:r w:rsidRPr="00975F35">
        <w:rPr>
          <w:rFonts w:ascii="Arial" w:hAnsi="Arial" w:cs="Arial"/>
          <w:sz w:val="22"/>
          <w:szCs w:val="22"/>
          <w:lang w:eastAsia="it-IT"/>
        </w:rPr>
        <w:lastRenderedPageBreak/>
        <w:t xml:space="preserve">escreve que «os pobres merecem uma atenção preferencial, seja qual for a situação moral ou pessoal em que se encontrem. Criados à imagem e semelhança de Deus, para serem </w:t>
      </w:r>
      <w:r w:rsidR="00C3123C" w:rsidRPr="00975F35">
        <w:rPr>
          <w:rFonts w:ascii="Arial" w:hAnsi="Arial" w:cs="Arial"/>
          <w:sz w:val="22"/>
          <w:szCs w:val="22"/>
          <w:lang w:eastAsia="it-IT"/>
        </w:rPr>
        <w:t>S</w:t>
      </w:r>
      <w:r w:rsidRPr="00975F35">
        <w:rPr>
          <w:rFonts w:ascii="Arial" w:hAnsi="Arial" w:cs="Arial"/>
          <w:sz w:val="22"/>
          <w:szCs w:val="22"/>
          <w:lang w:eastAsia="it-IT"/>
        </w:rPr>
        <w:t xml:space="preserve">eus filhos, essa imagem está ofuscada, e até ultrajada. Por isso, Deus toma a sua defesa e os ama. Daí resulta que os primeiros destinatários da missão são os pobres, sendo a sua evangelização, sinal e prova por excelência da missão de Jesus». </w:t>
      </w:r>
    </w:p>
    <w:p w14:paraId="2A27C555" w14:textId="6AE0B37E" w:rsidR="000717EA" w:rsidRPr="00975F35" w:rsidRDefault="000717EA" w:rsidP="0007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 xml:space="preserve">Fiel ao espírito das Bem-aventuranças, a Igreja é chamada </w:t>
      </w:r>
      <w:r w:rsidR="00C3123C" w:rsidRPr="00975F35">
        <w:rPr>
          <w:rFonts w:ascii="Arial" w:hAnsi="Arial" w:cs="Arial"/>
          <w:sz w:val="22"/>
          <w:szCs w:val="22"/>
          <w:lang w:eastAsia="it-IT"/>
        </w:rPr>
        <w:t>a</w:t>
      </w:r>
      <w:r w:rsidRPr="00975F35">
        <w:rPr>
          <w:rFonts w:ascii="Arial" w:hAnsi="Arial" w:cs="Arial"/>
          <w:sz w:val="22"/>
          <w:szCs w:val="22"/>
          <w:lang w:eastAsia="it-IT"/>
        </w:rPr>
        <w:t xml:space="preserve"> partilha</w:t>
      </w:r>
      <w:r w:rsidR="00C3123C" w:rsidRPr="00975F35">
        <w:rPr>
          <w:rFonts w:ascii="Arial" w:hAnsi="Arial" w:cs="Arial"/>
          <w:sz w:val="22"/>
          <w:szCs w:val="22"/>
          <w:lang w:eastAsia="it-IT"/>
        </w:rPr>
        <w:t>r</w:t>
      </w:r>
      <w:r w:rsidRPr="00975F35">
        <w:rPr>
          <w:rFonts w:ascii="Arial" w:hAnsi="Arial" w:cs="Arial"/>
          <w:sz w:val="22"/>
          <w:szCs w:val="22"/>
          <w:lang w:eastAsia="it-IT"/>
        </w:rPr>
        <w:t xml:space="preserve"> com os pobres e oprimidos de qualquer género. Assim</w:t>
      </w:r>
      <w:r w:rsidR="00C3123C" w:rsidRPr="00975F35">
        <w:rPr>
          <w:rFonts w:ascii="Arial" w:hAnsi="Arial" w:cs="Arial"/>
          <w:sz w:val="22"/>
          <w:szCs w:val="22"/>
          <w:lang w:eastAsia="it-IT"/>
        </w:rPr>
        <w:t>,</w:t>
      </w:r>
      <w:r w:rsidRPr="00975F35">
        <w:rPr>
          <w:rFonts w:ascii="Arial" w:hAnsi="Arial" w:cs="Arial"/>
          <w:sz w:val="22"/>
          <w:szCs w:val="22"/>
          <w:lang w:eastAsia="it-IT"/>
        </w:rPr>
        <w:t xml:space="preserve"> exorto os discípulos de Cristo e as comunidades cristãs, desde as famílias às dioceses, das paróquias aos institutos religiosos, a fazerem uma sincera revisão da própria vida, na perspectiva da solidariedade com os pobres. Ao mesmo tempo, agradeço aos missionários que, com a sua presença amorosa e o seu serviço humilde, trabalham para o desenvolvimento integral da pessoa e da sociedade, levantando escolas, centros sanitários, leprosarias, casas de assistência para diminuídos físicos e anciãos, iniciativas para a promoção da mulher. Agradeço em particular, às religiosas, aos irmãos e aos leigos missionários, </w:t>
      </w:r>
      <w:proofErr w:type="spellStart"/>
      <w:r w:rsidRPr="00975F35">
        <w:rPr>
          <w:rFonts w:ascii="Arial" w:hAnsi="Arial" w:cs="Arial"/>
          <w:sz w:val="22"/>
          <w:szCs w:val="22"/>
          <w:lang w:eastAsia="it-IT"/>
        </w:rPr>
        <w:t>pela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sua dedicação, enquanto encorajo os voluntários de Organizações não-governamentais, hoje cada vez mais numerosos, que se dedicam a estas obras de caridade e de promoção humana.</w:t>
      </w:r>
    </w:p>
    <w:p w14:paraId="6BA08056" w14:textId="07CFC979" w:rsidR="003225B4" w:rsidRPr="00975F35" w:rsidRDefault="000717EA" w:rsidP="0032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it-IT"/>
        </w:rPr>
      </w:pPr>
      <w:r w:rsidRPr="00975F35">
        <w:rPr>
          <w:rFonts w:ascii="Arial" w:hAnsi="Arial" w:cs="Arial"/>
          <w:sz w:val="22"/>
          <w:szCs w:val="22"/>
          <w:lang w:eastAsia="it-IT"/>
        </w:rPr>
        <w:t>De facto</w:t>
      </w:r>
      <w:r w:rsidR="00C3123C" w:rsidRPr="00975F35">
        <w:rPr>
          <w:rFonts w:ascii="Arial" w:hAnsi="Arial" w:cs="Arial"/>
          <w:sz w:val="22"/>
          <w:szCs w:val="22"/>
          <w:lang w:eastAsia="it-IT"/>
        </w:rPr>
        <w:t>,</w:t>
      </w:r>
      <w:r w:rsidRPr="00975F35">
        <w:rPr>
          <w:rFonts w:ascii="Arial" w:hAnsi="Arial" w:cs="Arial"/>
          <w:sz w:val="22"/>
          <w:szCs w:val="22"/>
          <w:lang w:eastAsia="it-IT"/>
        </w:rPr>
        <w:t xml:space="preserve"> são estas «obras de caridade» que dão testemunho da alma de toda a actividade missionária: o amor, que é e permanece o verdadeiro motor da missão, constituindo também «o único critério </w:t>
      </w:r>
      <w:proofErr w:type="spellStart"/>
      <w:r w:rsidRPr="00975F35">
        <w:rPr>
          <w:rFonts w:ascii="Arial" w:hAnsi="Arial" w:cs="Arial"/>
          <w:sz w:val="22"/>
          <w:szCs w:val="22"/>
          <w:lang w:eastAsia="it-IT"/>
        </w:rPr>
        <w:t>pelo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qual tudo deve ser feito ou deixado de fazer, mudado ou mantido. É o princípio que deve dirigir cada acção, e o fim para o qual deve tender. Agindo na perspectiva da caridade ou inspirados </w:t>
      </w:r>
      <w:proofErr w:type="spellStart"/>
      <w:r w:rsidRPr="00975F35">
        <w:rPr>
          <w:rFonts w:ascii="Arial" w:hAnsi="Arial" w:cs="Arial"/>
          <w:sz w:val="22"/>
          <w:szCs w:val="22"/>
          <w:lang w:eastAsia="it-IT"/>
        </w:rPr>
        <w:t>pela</w:t>
      </w:r>
      <w:proofErr w:type="spellEnd"/>
      <w:r w:rsidRPr="00975F35">
        <w:rPr>
          <w:rFonts w:ascii="Arial" w:hAnsi="Arial" w:cs="Arial"/>
          <w:sz w:val="22"/>
          <w:szCs w:val="22"/>
          <w:lang w:eastAsia="it-IT"/>
        </w:rPr>
        <w:t xml:space="preserve"> caridade, nada é impróprio, e tudo é bom». </w:t>
      </w:r>
    </w:p>
    <w:p w14:paraId="6AF63477" w14:textId="5BFE1B89" w:rsidR="00723509" w:rsidRPr="00975F35" w:rsidRDefault="00723509" w:rsidP="0026453B">
      <w:pPr>
        <w:rPr>
          <w:rFonts w:ascii="Arial" w:hAnsi="Arial" w:cs="Arial"/>
          <w:sz w:val="22"/>
          <w:szCs w:val="22"/>
          <w:lang w:eastAsia="it-IT"/>
        </w:rPr>
      </w:pPr>
    </w:p>
    <w:sectPr w:rsidR="00723509" w:rsidRPr="00975F35" w:rsidSect="00EE0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770B" w14:textId="77777777" w:rsidR="00343F8D" w:rsidRDefault="00343F8D" w:rsidP="00D33376">
      <w:r>
        <w:separator/>
      </w:r>
    </w:p>
  </w:endnote>
  <w:endnote w:type="continuationSeparator" w:id="0">
    <w:p w14:paraId="7B39E254" w14:textId="77777777" w:rsidR="00343F8D" w:rsidRDefault="00343F8D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E5D1" w14:textId="77777777" w:rsidR="00975F35" w:rsidRDefault="00975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D5B9" w14:textId="77777777" w:rsidR="00975F35" w:rsidRDefault="00975F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9BD" w14:textId="77777777" w:rsidR="00975F35" w:rsidRDefault="00975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1703" w14:textId="77777777" w:rsidR="00343F8D" w:rsidRDefault="00343F8D" w:rsidP="00D33376">
      <w:r>
        <w:separator/>
      </w:r>
    </w:p>
  </w:footnote>
  <w:footnote w:type="continuationSeparator" w:id="0">
    <w:p w14:paraId="764E4D69" w14:textId="77777777" w:rsidR="00343F8D" w:rsidRDefault="00343F8D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3C33" w14:textId="77777777" w:rsidR="00975F35" w:rsidRDefault="00975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403D" w14:textId="77777777" w:rsidR="00343F8D" w:rsidRPr="00975F35" w:rsidRDefault="00343F8D" w:rsidP="00975F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F022" w14:textId="77777777" w:rsidR="00975F35" w:rsidRDefault="00975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1"/>
    <w:rsid w:val="00003D36"/>
    <w:rsid w:val="0001382C"/>
    <w:rsid w:val="00021DFF"/>
    <w:rsid w:val="0002342F"/>
    <w:rsid w:val="000428A3"/>
    <w:rsid w:val="00057A0B"/>
    <w:rsid w:val="000606C5"/>
    <w:rsid w:val="0006713D"/>
    <w:rsid w:val="00067AD3"/>
    <w:rsid w:val="000717EA"/>
    <w:rsid w:val="00075C20"/>
    <w:rsid w:val="00077613"/>
    <w:rsid w:val="000838BF"/>
    <w:rsid w:val="00086B0F"/>
    <w:rsid w:val="000B637F"/>
    <w:rsid w:val="000C3E3A"/>
    <w:rsid w:val="000D1A5D"/>
    <w:rsid w:val="000D21AB"/>
    <w:rsid w:val="000E0998"/>
    <w:rsid w:val="000F004D"/>
    <w:rsid w:val="000F071B"/>
    <w:rsid w:val="0010093B"/>
    <w:rsid w:val="00102AB4"/>
    <w:rsid w:val="00122CE1"/>
    <w:rsid w:val="001262B4"/>
    <w:rsid w:val="001266C6"/>
    <w:rsid w:val="00134669"/>
    <w:rsid w:val="00154151"/>
    <w:rsid w:val="00154A82"/>
    <w:rsid w:val="001702BA"/>
    <w:rsid w:val="0018414B"/>
    <w:rsid w:val="00185620"/>
    <w:rsid w:val="00186FBC"/>
    <w:rsid w:val="0019024B"/>
    <w:rsid w:val="00192C69"/>
    <w:rsid w:val="001934E2"/>
    <w:rsid w:val="001A00B4"/>
    <w:rsid w:val="001A0547"/>
    <w:rsid w:val="001B5C5D"/>
    <w:rsid w:val="001C1F6A"/>
    <w:rsid w:val="001C4B8D"/>
    <w:rsid w:val="001D5009"/>
    <w:rsid w:val="001E0186"/>
    <w:rsid w:val="001E3D87"/>
    <w:rsid w:val="001E5A99"/>
    <w:rsid w:val="001F187E"/>
    <w:rsid w:val="001F47C8"/>
    <w:rsid w:val="001F4F5B"/>
    <w:rsid w:val="002001E0"/>
    <w:rsid w:val="0020650F"/>
    <w:rsid w:val="0021069A"/>
    <w:rsid w:val="00217FED"/>
    <w:rsid w:val="002239B4"/>
    <w:rsid w:val="00226FAF"/>
    <w:rsid w:val="002305C5"/>
    <w:rsid w:val="00230C95"/>
    <w:rsid w:val="002358E8"/>
    <w:rsid w:val="002359B5"/>
    <w:rsid w:val="00242988"/>
    <w:rsid w:val="00242EA6"/>
    <w:rsid w:val="002435A2"/>
    <w:rsid w:val="00254D12"/>
    <w:rsid w:val="002613AD"/>
    <w:rsid w:val="0026453B"/>
    <w:rsid w:val="002702B3"/>
    <w:rsid w:val="002846CD"/>
    <w:rsid w:val="002855AC"/>
    <w:rsid w:val="00286234"/>
    <w:rsid w:val="0029230D"/>
    <w:rsid w:val="00297D9F"/>
    <w:rsid w:val="002A0E2B"/>
    <w:rsid w:val="002A7D2F"/>
    <w:rsid w:val="002B1CE9"/>
    <w:rsid w:val="002C0FD1"/>
    <w:rsid w:val="002D17A9"/>
    <w:rsid w:val="002E214C"/>
    <w:rsid w:val="002F1244"/>
    <w:rsid w:val="002F5C63"/>
    <w:rsid w:val="00302B4C"/>
    <w:rsid w:val="00317B4C"/>
    <w:rsid w:val="003225B4"/>
    <w:rsid w:val="00324155"/>
    <w:rsid w:val="003260DB"/>
    <w:rsid w:val="003340E4"/>
    <w:rsid w:val="00343F8D"/>
    <w:rsid w:val="003442EF"/>
    <w:rsid w:val="00351478"/>
    <w:rsid w:val="0036266F"/>
    <w:rsid w:val="0037266E"/>
    <w:rsid w:val="0037748F"/>
    <w:rsid w:val="00384B08"/>
    <w:rsid w:val="00387C7D"/>
    <w:rsid w:val="003A10C6"/>
    <w:rsid w:val="003A127F"/>
    <w:rsid w:val="003A49DD"/>
    <w:rsid w:val="003B1D08"/>
    <w:rsid w:val="003B408D"/>
    <w:rsid w:val="003C65BF"/>
    <w:rsid w:val="003C6A68"/>
    <w:rsid w:val="003E1C69"/>
    <w:rsid w:val="003E2EE2"/>
    <w:rsid w:val="003E4819"/>
    <w:rsid w:val="003E57B2"/>
    <w:rsid w:val="003F23E3"/>
    <w:rsid w:val="003F69D3"/>
    <w:rsid w:val="003F78F3"/>
    <w:rsid w:val="00402778"/>
    <w:rsid w:val="0041458F"/>
    <w:rsid w:val="00414C65"/>
    <w:rsid w:val="004158F7"/>
    <w:rsid w:val="00421BBB"/>
    <w:rsid w:val="00423935"/>
    <w:rsid w:val="00430765"/>
    <w:rsid w:val="00433B99"/>
    <w:rsid w:val="00441FCE"/>
    <w:rsid w:val="0046540E"/>
    <w:rsid w:val="0047347F"/>
    <w:rsid w:val="00474ABB"/>
    <w:rsid w:val="00486BA7"/>
    <w:rsid w:val="00491009"/>
    <w:rsid w:val="004A6EB1"/>
    <w:rsid w:val="004B6E18"/>
    <w:rsid w:val="004C6931"/>
    <w:rsid w:val="004E3F29"/>
    <w:rsid w:val="004F36DA"/>
    <w:rsid w:val="0050194E"/>
    <w:rsid w:val="00515888"/>
    <w:rsid w:val="00522E29"/>
    <w:rsid w:val="00526650"/>
    <w:rsid w:val="00526EB6"/>
    <w:rsid w:val="00531189"/>
    <w:rsid w:val="00533EF8"/>
    <w:rsid w:val="005404FC"/>
    <w:rsid w:val="00543C95"/>
    <w:rsid w:val="0055662A"/>
    <w:rsid w:val="00557EE4"/>
    <w:rsid w:val="00574C73"/>
    <w:rsid w:val="005756A8"/>
    <w:rsid w:val="00581DA6"/>
    <w:rsid w:val="00597A1B"/>
    <w:rsid w:val="005A2F9F"/>
    <w:rsid w:val="005A7697"/>
    <w:rsid w:val="005B084F"/>
    <w:rsid w:val="005B634F"/>
    <w:rsid w:val="005C2400"/>
    <w:rsid w:val="005D0F1A"/>
    <w:rsid w:val="005E44A9"/>
    <w:rsid w:val="005E5581"/>
    <w:rsid w:val="005F2CAB"/>
    <w:rsid w:val="005F39EB"/>
    <w:rsid w:val="005F43BF"/>
    <w:rsid w:val="006012BC"/>
    <w:rsid w:val="00606DA2"/>
    <w:rsid w:val="00616534"/>
    <w:rsid w:val="006211BD"/>
    <w:rsid w:val="00623365"/>
    <w:rsid w:val="006556D6"/>
    <w:rsid w:val="00660A6B"/>
    <w:rsid w:val="00662D38"/>
    <w:rsid w:val="0066469E"/>
    <w:rsid w:val="00665CF2"/>
    <w:rsid w:val="00675A39"/>
    <w:rsid w:val="00681D64"/>
    <w:rsid w:val="00683F7B"/>
    <w:rsid w:val="006959DD"/>
    <w:rsid w:val="006A1744"/>
    <w:rsid w:val="006B3743"/>
    <w:rsid w:val="006B7F7F"/>
    <w:rsid w:val="006C7638"/>
    <w:rsid w:val="006C7A62"/>
    <w:rsid w:val="006D3584"/>
    <w:rsid w:val="006D5F72"/>
    <w:rsid w:val="006E3669"/>
    <w:rsid w:val="006E5203"/>
    <w:rsid w:val="006E7021"/>
    <w:rsid w:val="006F34EE"/>
    <w:rsid w:val="006F4EE7"/>
    <w:rsid w:val="007074E8"/>
    <w:rsid w:val="00723509"/>
    <w:rsid w:val="00725F23"/>
    <w:rsid w:val="00731CC6"/>
    <w:rsid w:val="007328B3"/>
    <w:rsid w:val="00732C97"/>
    <w:rsid w:val="00743248"/>
    <w:rsid w:val="0075134B"/>
    <w:rsid w:val="007520D9"/>
    <w:rsid w:val="00760494"/>
    <w:rsid w:val="007768F0"/>
    <w:rsid w:val="00796A57"/>
    <w:rsid w:val="00797C2D"/>
    <w:rsid w:val="007A4616"/>
    <w:rsid w:val="007B0B06"/>
    <w:rsid w:val="007B5B65"/>
    <w:rsid w:val="007C62FD"/>
    <w:rsid w:val="007D2711"/>
    <w:rsid w:val="007D2B00"/>
    <w:rsid w:val="007E5DC7"/>
    <w:rsid w:val="007F060F"/>
    <w:rsid w:val="007F5C16"/>
    <w:rsid w:val="007F7166"/>
    <w:rsid w:val="008009BE"/>
    <w:rsid w:val="00800FC1"/>
    <w:rsid w:val="00804AD2"/>
    <w:rsid w:val="00815214"/>
    <w:rsid w:val="00825C84"/>
    <w:rsid w:val="00830B02"/>
    <w:rsid w:val="0083596B"/>
    <w:rsid w:val="00837FBC"/>
    <w:rsid w:val="00844D76"/>
    <w:rsid w:val="008459E5"/>
    <w:rsid w:val="00850C7D"/>
    <w:rsid w:val="00856CA1"/>
    <w:rsid w:val="008579C0"/>
    <w:rsid w:val="00860F19"/>
    <w:rsid w:val="00863809"/>
    <w:rsid w:val="00885C31"/>
    <w:rsid w:val="008903A5"/>
    <w:rsid w:val="0089623D"/>
    <w:rsid w:val="008B3402"/>
    <w:rsid w:val="008B66D5"/>
    <w:rsid w:val="008C3E00"/>
    <w:rsid w:val="008C7E35"/>
    <w:rsid w:val="008E47AE"/>
    <w:rsid w:val="008E652D"/>
    <w:rsid w:val="00903BB0"/>
    <w:rsid w:val="00910655"/>
    <w:rsid w:val="00910C63"/>
    <w:rsid w:val="00914313"/>
    <w:rsid w:val="00916261"/>
    <w:rsid w:val="00917222"/>
    <w:rsid w:val="00924B86"/>
    <w:rsid w:val="009265AD"/>
    <w:rsid w:val="00927BF3"/>
    <w:rsid w:val="00930C28"/>
    <w:rsid w:val="00944FD1"/>
    <w:rsid w:val="009468D1"/>
    <w:rsid w:val="00975D8B"/>
    <w:rsid w:val="00975F35"/>
    <w:rsid w:val="00982F53"/>
    <w:rsid w:val="009836C6"/>
    <w:rsid w:val="009A6AD9"/>
    <w:rsid w:val="009C79E0"/>
    <w:rsid w:val="009D3CA6"/>
    <w:rsid w:val="009F10A1"/>
    <w:rsid w:val="009F18E9"/>
    <w:rsid w:val="009F218A"/>
    <w:rsid w:val="00A36195"/>
    <w:rsid w:val="00A41B9D"/>
    <w:rsid w:val="00A42660"/>
    <w:rsid w:val="00A4698F"/>
    <w:rsid w:val="00A565D7"/>
    <w:rsid w:val="00A658A3"/>
    <w:rsid w:val="00A70E60"/>
    <w:rsid w:val="00A718F6"/>
    <w:rsid w:val="00A72BD4"/>
    <w:rsid w:val="00A804DF"/>
    <w:rsid w:val="00A9425C"/>
    <w:rsid w:val="00A95EB8"/>
    <w:rsid w:val="00A97D71"/>
    <w:rsid w:val="00AB3ACA"/>
    <w:rsid w:val="00AC5732"/>
    <w:rsid w:val="00AC6855"/>
    <w:rsid w:val="00AD037A"/>
    <w:rsid w:val="00B042D4"/>
    <w:rsid w:val="00B068CA"/>
    <w:rsid w:val="00B07A9B"/>
    <w:rsid w:val="00B162CA"/>
    <w:rsid w:val="00B21E9F"/>
    <w:rsid w:val="00B25C91"/>
    <w:rsid w:val="00B30A97"/>
    <w:rsid w:val="00B37119"/>
    <w:rsid w:val="00B45B56"/>
    <w:rsid w:val="00B50DC6"/>
    <w:rsid w:val="00B767FD"/>
    <w:rsid w:val="00B804BB"/>
    <w:rsid w:val="00B81558"/>
    <w:rsid w:val="00B82B82"/>
    <w:rsid w:val="00B86517"/>
    <w:rsid w:val="00B91B41"/>
    <w:rsid w:val="00BA3B9A"/>
    <w:rsid w:val="00BB2BDD"/>
    <w:rsid w:val="00BB2CC7"/>
    <w:rsid w:val="00BB4B6F"/>
    <w:rsid w:val="00BE2D82"/>
    <w:rsid w:val="00C10214"/>
    <w:rsid w:val="00C141AE"/>
    <w:rsid w:val="00C14702"/>
    <w:rsid w:val="00C3123C"/>
    <w:rsid w:val="00C44016"/>
    <w:rsid w:val="00C54B29"/>
    <w:rsid w:val="00C5719A"/>
    <w:rsid w:val="00C60879"/>
    <w:rsid w:val="00C6666A"/>
    <w:rsid w:val="00C86572"/>
    <w:rsid w:val="00C86A0C"/>
    <w:rsid w:val="00C87503"/>
    <w:rsid w:val="00C96183"/>
    <w:rsid w:val="00CB50E4"/>
    <w:rsid w:val="00CC778C"/>
    <w:rsid w:val="00CD19E9"/>
    <w:rsid w:val="00CD1DD8"/>
    <w:rsid w:val="00CE04FB"/>
    <w:rsid w:val="00CF6A0B"/>
    <w:rsid w:val="00D036BA"/>
    <w:rsid w:val="00D108BA"/>
    <w:rsid w:val="00D10C1E"/>
    <w:rsid w:val="00D33376"/>
    <w:rsid w:val="00D339FC"/>
    <w:rsid w:val="00D35370"/>
    <w:rsid w:val="00D362D3"/>
    <w:rsid w:val="00D46A32"/>
    <w:rsid w:val="00D4718C"/>
    <w:rsid w:val="00D50301"/>
    <w:rsid w:val="00D5685D"/>
    <w:rsid w:val="00D77564"/>
    <w:rsid w:val="00D83B9B"/>
    <w:rsid w:val="00D919A0"/>
    <w:rsid w:val="00D969A6"/>
    <w:rsid w:val="00DA0E8F"/>
    <w:rsid w:val="00DB2887"/>
    <w:rsid w:val="00DB387D"/>
    <w:rsid w:val="00DD07E3"/>
    <w:rsid w:val="00DE33E3"/>
    <w:rsid w:val="00E0139C"/>
    <w:rsid w:val="00E03B80"/>
    <w:rsid w:val="00E04C32"/>
    <w:rsid w:val="00E10FB6"/>
    <w:rsid w:val="00E223E1"/>
    <w:rsid w:val="00E360BC"/>
    <w:rsid w:val="00E44B23"/>
    <w:rsid w:val="00E4523C"/>
    <w:rsid w:val="00E50B00"/>
    <w:rsid w:val="00E5755E"/>
    <w:rsid w:val="00E60330"/>
    <w:rsid w:val="00E62BA4"/>
    <w:rsid w:val="00E6405D"/>
    <w:rsid w:val="00E83900"/>
    <w:rsid w:val="00E92D0A"/>
    <w:rsid w:val="00EA04ED"/>
    <w:rsid w:val="00EA51F2"/>
    <w:rsid w:val="00EB0DDB"/>
    <w:rsid w:val="00ED37C3"/>
    <w:rsid w:val="00ED5994"/>
    <w:rsid w:val="00EE0A50"/>
    <w:rsid w:val="00EE48CE"/>
    <w:rsid w:val="00EE785A"/>
    <w:rsid w:val="00EE7D55"/>
    <w:rsid w:val="00EF4B16"/>
    <w:rsid w:val="00EF769F"/>
    <w:rsid w:val="00F0303D"/>
    <w:rsid w:val="00F07A9C"/>
    <w:rsid w:val="00F123A0"/>
    <w:rsid w:val="00F23A81"/>
    <w:rsid w:val="00F52891"/>
    <w:rsid w:val="00F54F56"/>
    <w:rsid w:val="00F67E41"/>
    <w:rsid w:val="00F72F15"/>
    <w:rsid w:val="00F8010B"/>
    <w:rsid w:val="00F8444B"/>
    <w:rsid w:val="00FB71A5"/>
    <w:rsid w:val="00FC2B35"/>
    <w:rsid w:val="00FC54FD"/>
    <w:rsid w:val="00FD75B9"/>
    <w:rsid w:val="00FE4808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1B1E64"/>
  <w15:docId w15:val="{0B77818F-015F-4A49-85E6-2C43ACA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iperligao">
    <w:name w:val="Hyperlink"/>
    <w:uiPriority w:val="99"/>
    <w:unhideWhenUsed/>
    <w:rsid w:val="00F67E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376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37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B6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B6E1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B6E1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B6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Tipodeletrapredefinidodopargrafo"/>
    <w:rsid w:val="00154A82"/>
  </w:style>
  <w:style w:type="paragraph" w:styleId="SemEspaamento">
    <w:name w:val="No Spacing"/>
    <w:uiPriority w:val="1"/>
    <w:qFormat/>
    <w:rsid w:val="00975F35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2047</Words>
  <Characters>11055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13076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director.missio.portugal@gmail.com</cp:lastModifiedBy>
  <cp:revision>26</cp:revision>
  <dcterms:created xsi:type="dcterms:W3CDTF">2022-09-20T15:24:00Z</dcterms:created>
  <dcterms:modified xsi:type="dcterms:W3CDTF">2022-09-21T14:04:00Z</dcterms:modified>
</cp:coreProperties>
</file>